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A964" w14:textId="77777777" w:rsidR="001D2CE8" w:rsidRPr="00E27DFC" w:rsidRDefault="001D2CE8" w:rsidP="0069770E">
      <w:pPr>
        <w:rPr>
          <w:rFonts w:ascii="Times New Roman" w:hAnsi="Times New Roman"/>
          <w:sz w:val="24"/>
          <w:szCs w:val="24"/>
        </w:rPr>
      </w:pPr>
    </w:p>
    <w:p w14:paraId="48233F5D" w14:textId="77777777" w:rsidR="001D2CE8" w:rsidRPr="00E27DFC" w:rsidRDefault="001D2CE8" w:rsidP="0069770E">
      <w:pPr>
        <w:rPr>
          <w:rFonts w:ascii="Times New Roman" w:hAnsi="Times New Roman"/>
          <w:sz w:val="24"/>
          <w:szCs w:val="24"/>
        </w:rPr>
      </w:pPr>
    </w:p>
    <w:p w14:paraId="463986CB" w14:textId="612D0DE9" w:rsidR="0069770E" w:rsidRPr="00E27DFC" w:rsidRDefault="001D2CE8" w:rsidP="00030FF0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27DFC">
        <w:rPr>
          <w:rFonts w:ascii="Times New Roman" w:hAnsi="Times New Roman"/>
          <w:b/>
          <w:bCs/>
          <w:sz w:val="24"/>
          <w:szCs w:val="24"/>
        </w:rPr>
        <w:t>„</w:t>
      </w:r>
      <w:r w:rsidR="00866CE7">
        <w:rPr>
          <w:rFonts w:ascii="Times New Roman" w:hAnsi="Times New Roman"/>
          <w:b/>
          <w:bCs/>
          <w:sz w:val="24"/>
          <w:szCs w:val="24"/>
        </w:rPr>
        <w:t>W</w:t>
      </w:r>
      <w:r w:rsidR="00866CE7" w:rsidRPr="00866CE7">
        <w:rPr>
          <w:rFonts w:ascii="Times New Roman" w:hAnsi="Times New Roman"/>
          <w:b/>
          <w:bCs/>
          <w:sz w:val="24"/>
          <w:szCs w:val="24"/>
        </w:rPr>
        <w:t>ykonanie całości robót budowlanych związanych z rozbiórką/wyburzeniami obiektów oraz wykonanie ogrodzenia panelowego na terenie nieruchomości zlokalizowanej w Siemianowicach Śląskich przy ul. Fabrycznej 14.</w:t>
      </w:r>
      <w:r w:rsidRPr="00E27DFC">
        <w:rPr>
          <w:rFonts w:ascii="Times New Roman" w:hAnsi="Times New Roman"/>
          <w:b/>
          <w:bCs/>
          <w:sz w:val="24"/>
          <w:szCs w:val="24"/>
        </w:rPr>
        <w:t>”</w:t>
      </w:r>
    </w:p>
    <w:p w14:paraId="27F50678" w14:textId="77777777" w:rsidR="001D2CE8" w:rsidRPr="00E27DFC" w:rsidRDefault="001D2CE8" w:rsidP="0069770E">
      <w:pPr>
        <w:shd w:val="clear" w:color="auto" w:fill="FFFFFF"/>
        <w:spacing w:after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24A4D452" w14:textId="77777777" w:rsidR="00E27DFC" w:rsidRPr="00E27DFC" w:rsidRDefault="0069770E" w:rsidP="00030F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bookmarkStart w:id="0" w:name="_Hlk161405479"/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Oferent pytanie 1: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bookmarkEnd w:id="0"/>
    <w:p w14:paraId="7FFDDFD4" w14:textId="4AA9B3EC" w:rsidR="0069770E" w:rsidRPr="00E27DFC" w:rsidRDefault="00866CE7" w:rsidP="00866CE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66CE7">
        <w:rPr>
          <w:rFonts w:ascii="Times New Roman" w:hAnsi="Times New Roman"/>
          <w:color w:val="000000"/>
          <w:sz w:val="24"/>
          <w:szCs w:val="24"/>
          <w:lang w:eastAsia="pl-PL"/>
        </w:rPr>
        <w:t>W związku z zamiarem udziału w postępowaniu na wykonanie rozbiórek obiektów oraz wykonanie ogrodzenia panelowego w Siemianowicach Śląskich prosimy o przesłanie podstawowych danych budynków, tj. ich kubatur, wysokości, szerokości, itd.</w:t>
      </w:r>
      <w:r w:rsidR="0069770E" w:rsidRPr="00E27DFC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</w:p>
    <w:p w14:paraId="185AE8E8" w14:textId="77777777" w:rsidR="00866CE7" w:rsidRDefault="00866CE7" w:rsidP="006977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4980BBEE" w14:textId="6B6838E0" w:rsidR="0069770E" w:rsidRPr="00E27DFC" w:rsidRDefault="0069770E" w:rsidP="0069770E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51FAFE91" w14:textId="49E777D1" w:rsidR="00866CE7" w:rsidRDefault="00866CE7" w:rsidP="00E27DFC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66CE7">
        <w:rPr>
          <w:rFonts w:ascii="Times New Roman" w:hAnsi="Times New Roman"/>
          <w:color w:val="000000"/>
          <w:sz w:val="24"/>
          <w:szCs w:val="24"/>
          <w:lang w:eastAsia="pl-PL"/>
        </w:rPr>
        <w:t>Niestety z uwagi na wiek budynków nie dysponujemy dokumentacją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49D1E280" w14:textId="77777777" w:rsidR="00866CE7" w:rsidRDefault="00866CE7" w:rsidP="00E27DFC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FCF4B6E" w14:textId="77777777" w:rsidR="00A45B35" w:rsidRPr="00E27DFC" w:rsidRDefault="00A45B3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sz w:val="24"/>
          <w:szCs w:val="24"/>
        </w:rPr>
      </w:pPr>
    </w:p>
    <w:p w14:paraId="573B0316" w14:textId="7E906ECC" w:rsidR="00A34E30" w:rsidRPr="00A34E30" w:rsidRDefault="00A34E30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A34E3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Oferent pytanie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2</w:t>
      </w:r>
      <w:r w:rsidRPr="00A34E3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:</w:t>
      </w:r>
    </w:p>
    <w:p w14:paraId="1BA02B0C" w14:textId="6CDCAC5F" w:rsidR="00A45B35" w:rsidRDefault="00A34E30" w:rsidP="00472B5C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treści zapytania jest „ </w:t>
      </w:r>
      <w:r w:rsidRPr="00A34E30">
        <w:rPr>
          <w:rFonts w:ascii="Times New Roman" w:hAnsi="Times New Roman"/>
          <w:sz w:val="24"/>
          <w:szCs w:val="24"/>
        </w:rPr>
        <w:t>Zamawiający informuje, iż istnieje możliwość ewentualnej częściowej kompensaty rozliczeń, w przypadku zainteresowania odkupem odzyskanych materiałów.</w:t>
      </w:r>
      <w:r>
        <w:rPr>
          <w:rFonts w:ascii="Times New Roman" w:hAnsi="Times New Roman"/>
          <w:sz w:val="24"/>
          <w:szCs w:val="24"/>
        </w:rPr>
        <w:t>”</w:t>
      </w:r>
    </w:p>
    <w:p w14:paraId="5117108C" w14:textId="15721B1B" w:rsidR="00A34E30" w:rsidRPr="00E27DFC" w:rsidRDefault="00A34E30" w:rsidP="00472B5C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oferta cenowa powinna uwzględniać taką ew. kompensatę?</w:t>
      </w:r>
    </w:p>
    <w:p w14:paraId="6AA01D09" w14:textId="77777777" w:rsidR="00A45B35" w:rsidRPr="00E27DFC" w:rsidRDefault="00A45B35" w:rsidP="00472B5C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14:paraId="1D60D386" w14:textId="50068369" w:rsidR="00A45B35" w:rsidRPr="00A34E30" w:rsidRDefault="00A34E30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A34E3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Odpowiedź:</w:t>
      </w:r>
    </w:p>
    <w:p w14:paraId="2C1B635E" w14:textId="2D5E629C" w:rsidR="00A45B35" w:rsidRDefault="00A34E30" w:rsidP="00472B5C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cenowa powinna obejmować cały zakres przedmiotu zamówienia opisany w zapytaniu ofertowym. Ewentualne rozliczenie wartości uzyskanego</w:t>
      </w:r>
      <w:r w:rsidR="00256CAF">
        <w:rPr>
          <w:rFonts w:ascii="Times New Roman" w:hAnsi="Times New Roman"/>
          <w:sz w:val="24"/>
          <w:szCs w:val="24"/>
        </w:rPr>
        <w:t xml:space="preserve">, podczas prac rozbiórkowych, złomu </w:t>
      </w:r>
      <w:r>
        <w:rPr>
          <w:rFonts w:ascii="Times New Roman" w:hAnsi="Times New Roman"/>
          <w:sz w:val="24"/>
          <w:szCs w:val="24"/>
        </w:rPr>
        <w:t>zostanie ustalone na poziomie negocjacji warunków umowy z Oferentem, którego oferta zostanie wybrana do wykonania usługi.</w:t>
      </w:r>
    </w:p>
    <w:p w14:paraId="2EE523F1" w14:textId="77777777" w:rsidR="00AF082C" w:rsidRPr="00E27DFC" w:rsidRDefault="00AF082C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sz w:val="24"/>
          <w:szCs w:val="24"/>
        </w:rPr>
      </w:pPr>
    </w:p>
    <w:p w14:paraId="25BB4E02" w14:textId="782332AC" w:rsidR="00AF082C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bookmarkStart w:id="1" w:name="_Hlk116983404"/>
      <w:bookmarkEnd w:id="1"/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3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3886B0AE" w14:textId="21A1EBC1" w:rsidR="005062D8" w:rsidRPr="005062D8" w:rsidRDefault="005062D8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5062D8">
        <w:rPr>
          <w:rFonts w:ascii="Times New Roman" w:hAnsi="Times New Roman"/>
          <w:color w:val="000000"/>
          <w:sz w:val="24"/>
          <w:szCs w:val="24"/>
        </w:rPr>
        <w:t>Czy w obiektach przeznaczonych do rozbiórki jest wełna mineralna? </w:t>
      </w:r>
    </w:p>
    <w:p w14:paraId="1C5A3431" w14:textId="77777777" w:rsidR="00AF082C" w:rsidRPr="005062D8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632016A2" w14:textId="77777777" w:rsidR="00AF082C" w:rsidRPr="00E27DFC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119A2F95" w14:textId="0FAE3F18" w:rsidR="00AF082C" w:rsidRPr="005062D8" w:rsidRDefault="005062D8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5062D8">
        <w:rPr>
          <w:rFonts w:ascii="Times New Roman" w:hAnsi="Times New Roman"/>
          <w:color w:val="000000"/>
          <w:sz w:val="24"/>
          <w:szCs w:val="24"/>
        </w:rPr>
        <w:t>Zamawiający informuje, że nie posiada takiej wiedzy. Ewentualna weryfikacja rodzajów zastosowanych materiałów w obiektach dedykowanych do wyburzenia stanowiła obowiązek i ryzyko po stronie Wykonawcy.</w:t>
      </w:r>
      <w:r>
        <w:rPr>
          <w:rFonts w:ascii="Times New Roman" w:hAnsi="Times New Roman"/>
          <w:color w:val="000000"/>
          <w:sz w:val="24"/>
          <w:szCs w:val="24"/>
        </w:rPr>
        <w:t xml:space="preserve"> W</w:t>
      </w:r>
      <w:r w:rsidRPr="005062D8">
        <w:rPr>
          <w:rFonts w:ascii="Times New Roman" w:hAnsi="Times New Roman"/>
          <w:color w:val="000000"/>
          <w:sz w:val="24"/>
          <w:szCs w:val="24"/>
        </w:rPr>
        <w:t xml:space="preserve">szystkie </w:t>
      </w:r>
      <w:r w:rsidR="00472B5C">
        <w:rPr>
          <w:rFonts w:ascii="Times New Roman" w:hAnsi="Times New Roman"/>
          <w:color w:val="000000"/>
          <w:sz w:val="24"/>
          <w:szCs w:val="24"/>
        </w:rPr>
        <w:t xml:space="preserve">dostępne </w:t>
      </w:r>
      <w:r w:rsidRPr="005062D8">
        <w:rPr>
          <w:rFonts w:ascii="Times New Roman" w:hAnsi="Times New Roman"/>
          <w:color w:val="000000"/>
          <w:sz w:val="24"/>
          <w:szCs w:val="24"/>
        </w:rPr>
        <w:t xml:space="preserve">informacje </w:t>
      </w:r>
      <w:r w:rsidR="00472B5C">
        <w:rPr>
          <w:rFonts w:ascii="Times New Roman" w:hAnsi="Times New Roman"/>
          <w:color w:val="000000"/>
          <w:sz w:val="24"/>
          <w:szCs w:val="24"/>
        </w:rPr>
        <w:t>dotyczące obiektów</w:t>
      </w:r>
      <w:r w:rsidRPr="005062D8">
        <w:rPr>
          <w:rFonts w:ascii="Times New Roman" w:hAnsi="Times New Roman"/>
          <w:color w:val="000000"/>
          <w:sz w:val="24"/>
          <w:szCs w:val="24"/>
        </w:rPr>
        <w:t xml:space="preserve"> zawarte są w protokołach z przeglądów obiektów budowlanych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DD74223" w14:textId="77777777" w:rsidR="00A45B35" w:rsidRDefault="00A45B3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58EAC7B" w14:textId="1986870B" w:rsidR="00AF082C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4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36EAF926" w14:textId="2409520B" w:rsidR="005062D8" w:rsidRPr="005062D8" w:rsidRDefault="005062D8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5062D8">
        <w:rPr>
          <w:rFonts w:ascii="Times New Roman" w:hAnsi="Times New Roman"/>
          <w:color w:val="000000"/>
          <w:sz w:val="24"/>
          <w:szCs w:val="24"/>
        </w:rPr>
        <w:t>Czy w obiektach przeznaczonych do rozbiórki jest azbest</w:t>
      </w:r>
      <w:r w:rsidRPr="005062D8">
        <w:rPr>
          <w:rFonts w:ascii="Times New Roman" w:hAnsi="Times New Roman"/>
          <w:color w:val="000000"/>
          <w:sz w:val="24"/>
          <w:szCs w:val="24"/>
        </w:rPr>
        <w:t>?</w:t>
      </w:r>
    </w:p>
    <w:p w14:paraId="6BED5472" w14:textId="77777777" w:rsidR="005062D8" w:rsidRDefault="005062D8" w:rsidP="00AF0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28CC9076" w14:textId="442C20A6" w:rsidR="00AF082C" w:rsidRPr="00E27DFC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52D9612E" w14:textId="5C95C2B1" w:rsidR="005062D8" w:rsidRP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5062D8">
        <w:rPr>
          <w:rFonts w:ascii="Times New Roman" w:hAnsi="Times New Roman"/>
          <w:color w:val="000000"/>
          <w:sz w:val="24"/>
          <w:szCs w:val="24"/>
        </w:rPr>
        <w:t>Zamawiający informuje, że nie posiada takiej wiedzy. Ewentualna weryfikacja rodzajów zastosowanych materiałów w obiektach dedykowanych do wyburzenia stanowiła obowiązek i ryzyko po stronie Wykonawcy.</w:t>
      </w:r>
      <w:r w:rsidRPr="005062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62D8">
        <w:rPr>
          <w:rFonts w:ascii="Times New Roman" w:hAnsi="Times New Roman"/>
          <w:color w:val="000000"/>
          <w:sz w:val="24"/>
          <w:szCs w:val="24"/>
        </w:rPr>
        <w:t xml:space="preserve">Wszystkie </w:t>
      </w:r>
      <w:r w:rsidR="00472B5C">
        <w:rPr>
          <w:rFonts w:ascii="Times New Roman" w:hAnsi="Times New Roman"/>
          <w:color w:val="000000"/>
          <w:sz w:val="24"/>
          <w:szCs w:val="24"/>
        </w:rPr>
        <w:t xml:space="preserve">dostępne </w:t>
      </w:r>
      <w:r w:rsidRPr="005062D8">
        <w:rPr>
          <w:rFonts w:ascii="Times New Roman" w:hAnsi="Times New Roman"/>
          <w:color w:val="000000"/>
          <w:sz w:val="24"/>
          <w:szCs w:val="24"/>
        </w:rPr>
        <w:t xml:space="preserve">informacje </w:t>
      </w:r>
      <w:r w:rsidR="002403D1">
        <w:rPr>
          <w:rFonts w:ascii="Times New Roman" w:hAnsi="Times New Roman"/>
          <w:color w:val="000000"/>
          <w:sz w:val="24"/>
          <w:szCs w:val="24"/>
        </w:rPr>
        <w:t>dotyczące obiektów</w:t>
      </w:r>
      <w:r w:rsidRPr="005062D8">
        <w:rPr>
          <w:rFonts w:ascii="Times New Roman" w:hAnsi="Times New Roman"/>
          <w:color w:val="000000"/>
          <w:sz w:val="24"/>
          <w:szCs w:val="24"/>
        </w:rPr>
        <w:t xml:space="preserve"> zawarte są w protokołach z przeglądów obiektów budowlanych.</w:t>
      </w:r>
    </w:p>
    <w:p w14:paraId="41D1CDAF" w14:textId="7871F241" w:rsidR="00AF082C" w:rsidRPr="00E27DFC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53EEA722" w14:textId="77777777" w:rsidR="00AF082C" w:rsidRDefault="00AF082C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79EC848" w14:textId="1322FDBE" w:rsidR="00AF082C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5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05D4FABA" w14:textId="785AD57E" w:rsidR="005062D8" w:rsidRPr="005062D8" w:rsidRDefault="005062D8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5062D8">
        <w:rPr>
          <w:rFonts w:ascii="Times New Roman" w:hAnsi="Times New Roman"/>
          <w:color w:val="000000"/>
          <w:sz w:val="24"/>
          <w:szCs w:val="24"/>
        </w:rPr>
        <w:t>Bardzo proszę o określenie ilości odpadów w postaci mebli do utylizacji</w:t>
      </w:r>
      <w:r w:rsidR="002403D1">
        <w:rPr>
          <w:rFonts w:ascii="Times New Roman" w:hAnsi="Times New Roman"/>
          <w:color w:val="000000"/>
          <w:sz w:val="24"/>
          <w:szCs w:val="24"/>
        </w:rPr>
        <w:t>?</w:t>
      </w:r>
    </w:p>
    <w:p w14:paraId="7A096431" w14:textId="77777777" w:rsidR="00AF082C" w:rsidRPr="005062D8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797BA7D3" w14:textId="77777777" w:rsidR="00AF082C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6B73BC1D" w14:textId="0583CD03" w:rsidR="005062D8" w:rsidRPr="005062D8" w:rsidRDefault="005062D8" w:rsidP="00AF082C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5062D8">
        <w:rPr>
          <w:rFonts w:ascii="Times New Roman" w:hAnsi="Times New Roman"/>
          <w:color w:val="000000"/>
          <w:sz w:val="24"/>
          <w:szCs w:val="24"/>
        </w:rPr>
        <w:t>Zamawiający informuje, że weryfikacja m.in.: rodzajów, ilości zastosowanych materiałów w obiektach dedykowanych do wyburzenia jak również elementów wolnostojących w postaci mebli, części maszyn etc. stanowiła obowiązek i ryzyko po stronie Wykonawcy.</w:t>
      </w:r>
    </w:p>
    <w:p w14:paraId="53FF0550" w14:textId="77777777" w:rsidR="00AF082C" w:rsidRPr="005062D8" w:rsidRDefault="00AF082C" w:rsidP="00AF08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48AE58D9" w14:textId="4308DC6B" w:rsid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6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421C6307" w14:textId="0512E55B" w:rsidR="005062D8" w:rsidRP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5062D8">
        <w:rPr>
          <w:rFonts w:ascii="Times New Roman" w:hAnsi="Times New Roman"/>
          <w:color w:val="000000"/>
          <w:sz w:val="24"/>
          <w:szCs w:val="24"/>
        </w:rPr>
        <w:t>Zwrac</w:t>
      </w:r>
      <w:r w:rsidRPr="005062D8">
        <w:rPr>
          <w:rFonts w:ascii="Times New Roman" w:hAnsi="Times New Roman"/>
          <w:color w:val="000000"/>
          <w:sz w:val="24"/>
          <w:szCs w:val="24"/>
        </w:rPr>
        <w:t>a</w:t>
      </w:r>
      <w:r w:rsidRPr="005062D8">
        <w:rPr>
          <w:rFonts w:ascii="Times New Roman" w:hAnsi="Times New Roman"/>
          <w:color w:val="000000"/>
          <w:sz w:val="24"/>
          <w:szCs w:val="24"/>
        </w:rPr>
        <w:t>my się z prośbą o zmianę zapisów dotyczących terminu realizacji zamówienia (punkt 5.1 zapytania ofertowego), na wyznaczenie terminu na rozbiórkę liczonego od daty uzyskania pozwoleń na rozbiórkę lub otrzymania braku sprzeciwu wobec rozbiórki.</w:t>
      </w:r>
    </w:p>
    <w:p w14:paraId="639368CD" w14:textId="77777777" w:rsidR="005062D8" w:rsidRP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292876DC" w14:textId="77777777" w:rsid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6CB8FC0F" w14:textId="6AB1387C" w:rsidR="005062D8" w:rsidRP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5062D8">
        <w:rPr>
          <w:rFonts w:ascii="Times New Roman" w:hAnsi="Times New Roman"/>
          <w:color w:val="000000"/>
          <w:sz w:val="24"/>
          <w:szCs w:val="24"/>
        </w:rPr>
        <w:t>Zamawiający informuje, że zgodnie z treścią pkt. 9 Zapytania ofertowego Zamawiający dopuszcza negocjacje warunków i parametrów ważnych Ofert na każdym etapie, wobec czego kwestia zmiany terminu podanego w pkt. 5.1. Zapytania ofertowego nie jest konieczna.</w:t>
      </w:r>
    </w:p>
    <w:p w14:paraId="1064AF77" w14:textId="77777777" w:rsidR="005062D8" w:rsidRPr="00E27DFC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45FCC19A" w14:textId="7AE38526" w:rsid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7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0DF00966" w14:textId="2804C1EC" w:rsidR="005062D8" w:rsidRP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5062D8">
        <w:rPr>
          <w:rFonts w:ascii="Times New Roman" w:hAnsi="Times New Roman"/>
          <w:color w:val="000000"/>
          <w:sz w:val="24"/>
          <w:szCs w:val="24"/>
        </w:rPr>
        <w:t>Prosimy o doprecyzowanie, czy w ramach obsługi geodezyjnej oraz biorąc pod uwagę istniejący podział działek Oferenci mają założyć ustalenie granic działek w obszarze objętym rozbiórką</w:t>
      </w:r>
      <w:r w:rsidR="002403D1">
        <w:rPr>
          <w:rFonts w:ascii="Times New Roman" w:hAnsi="Times New Roman"/>
          <w:color w:val="000000"/>
          <w:sz w:val="24"/>
          <w:szCs w:val="24"/>
        </w:rPr>
        <w:t>?</w:t>
      </w:r>
    </w:p>
    <w:p w14:paraId="0C9BFB6D" w14:textId="77777777" w:rsidR="005062D8" w:rsidRP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57094D34" w14:textId="77777777" w:rsid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3C888A10" w14:textId="287F2047" w:rsidR="005062D8" w:rsidRP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5062D8">
        <w:rPr>
          <w:rFonts w:ascii="Times New Roman" w:hAnsi="Times New Roman"/>
          <w:color w:val="000000"/>
          <w:sz w:val="24"/>
          <w:szCs w:val="24"/>
        </w:rPr>
        <w:t>Zamawiający informuje, że ustalenie granic działek nie wchodzi w zakres zapytania. </w:t>
      </w:r>
    </w:p>
    <w:p w14:paraId="1AE39E1B" w14:textId="77777777" w:rsidR="005062D8" w:rsidRP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0577F945" w14:textId="0AC603CB" w:rsid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9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65EB5EA1" w14:textId="599031BB" w:rsidR="00472B5C" w:rsidRPr="00472B5C" w:rsidRDefault="00472B5C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472B5C">
        <w:rPr>
          <w:rFonts w:ascii="Times New Roman" w:hAnsi="Times New Roman"/>
          <w:color w:val="000000"/>
          <w:sz w:val="24"/>
          <w:szCs w:val="24"/>
        </w:rPr>
        <w:t>Prosimy o potwierdzenie, że obiekty przeznaczone do rozbiórki będą odłączone od sieci zewnętrznych</w:t>
      </w:r>
      <w:r w:rsidR="002403D1">
        <w:rPr>
          <w:rFonts w:ascii="Times New Roman" w:hAnsi="Times New Roman"/>
          <w:color w:val="000000"/>
          <w:sz w:val="24"/>
          <w:szCs w:val="24"/>
        </w:rPr>
        <w:t>?</w:t>
      </w:r>
    </w:p>
    <w:p w14:paraId="66A28649" w14:textId="77777777" w:rsid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04067D88" w14:textId="77777777" w:rsid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7ABEC53D" w14:textId="727E0D2F" w:rsidR="00472B5C" w:rsidRPr="00472B5C" w:rsidRDefault="00472B5C" w:rsidP="005062D8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472B5C">
        <w:rPr>
          <w:rFonts w:ascii="Times New Roman" w:hAnsi="Times New Roman"/>
          <w:color w:val="000000"/>
          <w:sz w:val="24"/>
          <w:szCs w:val="24"/>
        </w:rPr>
        <w:t xml:space="preserve">Zamawiający informuje, że zgodnie z zapytaniem ofertowym odłączenie od mediów, w ramach wykonywania robót rozbiórkowych, leży w gestii </w:t>
      </w:r>
      <w:r w:rsidR="002403D1">
        <w:rPr>
          <w:rFonts w:ascii="Times New Roman" w:hAnsi="Times New Roman"/>
          <w:color w:val="000000"/>
          <w:sz w:val="24"/>
          <w:szCs w:val="24"/>
        </w:rPr>
        <w:t>W</w:t>
      </w:r>
      <w:r w:rsidRPr="00472B5C">
        <w:rPr>
          <w:rFonts w:ascii="Times New Roman" w:hAnsi="Times New Roman"/>
          <w:color w:val="000000"/>
          <w:sz w:val="24"/>
          <w:szCs w:val="24"/>
        </w:rPr>
        <w:t>ykonawcy</w:t>
      </w:r>
      <w:r w:rsidR="002403D1">
        <w:rPr>
          <w:rFonts w:ascii="Times New Roman" w:hAnsi="Times New Roman"/>
          <w:color w:val="000000"/>
          <w:sz w:val="24"/>
          <w:szCs w:val="24"/>
        </w:rPr>
        <w:t>,</w:t>
      </w:r>
      <w:r w:rsidRPr="00472B5C">
        <w:rPr>
          <w:rFonts w:ascii="Times New Roman" w:hAnsi="Times New Roman"/>
          <w:color w:val="000000"/>
          <w:sz w:val="24"/>
          <w:szCs w:val="24"/>
        </w:rPr>
        <w:t xml:space="preserve"> zgodnie z </w:t>
      </w:r>
      <w:r w:rsidR="002403D1">
        <w:rPr>
          <w:rFonts w:ascii="Times New Roman" w:hAnsi="Times New Roman"/>
          <w:color w:val="000000"/>
          <w:sz w:val="24"/>
          <w:szCs w:val="24"/>
        </w:rPr>
        <w:t>ust.</w:t>
      </w:r>
      <w:r w:rsidRPr="00472B5C">
        <w:rPr>
          <w:rFonts w:ascii="Times New Roman" w:hAnsi="Times New Roman"/>
          <w:color w:val="000000"/>
          <w:sz w:val="24"/>
          <w:szCs w:val="24"/>
        </w:rPr>
        <w:t xml:space="preserve"> 2.4 </w:t>
      </w:r>
      <w:r w:rsidR="002403D1">
        <w:rPr>
          <w:rFonts w:ascii="Times New Roman" w:hAnsi="Times New Roman"/>
          <w:color w:val="000000"/>
          <w:sz w:val="24"/>
          <w:szCs w:val="24"/>
        </w:rPr>
        <w:t xml:space="preserve">pkt. </w:t>
      </w:r>
      <w:r w:rsidRPr="00472B5C">
        <w:rPr>
          <w:rFonts w:ascii="Times New Roman" w:hAnsi="Times New Roman"/>
          <w:color w:val="000000"/>
          <w:sz w:val="24"/>
          <w:szCs w:val="24"/>
        </w:rPr>
        <w:t>d</w:t>
      </w:r>
      <w:r w:rsidR="002403D1">
        <w:rPr>
          <w:rFonts w:ascii="Times New Roman" w:hAnsi="Times New Roman"/>
          <w:color w:val="000000"/>
          <w:sz w:val="24"/>
          <w:szCs w:val="24"/>
        </w:rPr>
        <w:t xml:space="preserve">) – </w:t>
      </w:r>
      <w:r w:rsidRPr="00472B5C">
        <w:rPr>
          <w:rFonts w:ascii="Times New Roman" w:hAnsi="Times New Roman"/>
          <w:color w:val="000000"/>
          <w:sz w:val="24"/>
          <w:szCs w:val="24"/>
        </w:rPr>
        <w:t>f</w:t>
      </w:r>
      <w:r w:rsidR="002403D1">
        <w:rPr>
          <w:rFonts w:ascii="Times New Roman" w:hAnsi="Times New Roman"/>
          <w:color w:val="000000"/>
          <w:sz w:val="24"/>
          <w:szCs w:val="24"/>
        </w:rPr>
        <w:t>)</w:t>
      </w:r>
      <w:r w:rsidRPr="00472B5C">
        <w:rPr>
          <w:rFonts w:ascii="Times New Roman" w:hAnsi="Times New Roman"/>
          <w:color w:val="000000"/>
          <w:sz w:val="24"/>
          <w:szCs w:val="24"/>
        </w:rPr>
        <w:t xml:space="preserve"> i powinno nastąpić w sposób i miejscu  uzgodnionym z </w:t>
      </w:r>
      <w:r w:rsidR="002403D1">
        <w:rPr>
          <w:rFonts w:ascii="Times New Roman" w:hAnsi="Times New Roman"/>
          <w:color w:val="000000"/>
          <w:sz w:val="24"/>
          <w:szCs w:val="24"/>
        </w:rPr>
        <w:t>Z</w:t>
      </w:r>
      <w:r w:rsidRPr="00472B5C">
        <w:rPr>
          <w:rFonts w:ascii="Times New Roman" w:hAnsi="Times New Roman"/>
          <w:color w:val="000000"/>
          <w:sz w:val="24"/>
          <w:szCs w:val="24"/>
        </w:rPr>
        <w:t xml:space="preserve">amawiającym. Teren na czas wykonywania  prac rozbiórkowych zostanie protokolarnie przekazany </w:t>
      </w:r>
      <w:r w:rsidR="002403D1">
        <w:rPr>
          <w:rFonts w:ascii="Times New Roman" w:hAnsi="Times New Roman"/>
          <w:color w:val="000000"/>
          <w:sz w:val="24"/>
          <w:szCs w:val="24"/>
        </w:rPr>
        <w:t>W</w:t>
      </w:r>
      <w:r w:rsidRPr="00472B5C">
        <w:rPr>
          <w:rFonts w:ascii="Times New Roman" w:hAnsi="Times New Roman"/>
          <w:color w:val="000000"/>
          <w:sz w:val="24"/>
          <w:szCs w:val="24"/>
        </w:rPr>
        <w:t>ykonawcy, a wszystkie media zostaną odłączone.</w:t>
      </w:r>
    </w:p>
    <w:p w14:paraId="080A8A2D" w14:textId="77777777" w:rsidR="005062D8" w:rsidRPr="00E27DFC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2A60E70B" w14:textId="53FCA8F2" w:rsid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10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64D94E4E" w14:textId="4E8D11C3" w:rsidR="00472B5C" w:rsidRPr="002403D1" w:rsidRDefault="00472B5C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2403D1">
        <w:rPr>
          <w:rFonts w:ascii="Times New Roman" w:hAnsi="Times New Roman"/>
          <w:color w:val="000000"/>
          <w:sz w:val="24"/>
          <w:szCs w:val="24"/>
        </w:rPr>
        <w:t>Prosimy o podanie poziomu, do którego należy rozebrać obiekty (poziom gruntu / -0,30m / poziom posadowienia). Punkt 2.6 zapytania ofertowego wskazuje na rozbiórkę wraz z fundamentami, co spowoduje między innymi naruszenie konstrukcji suwnicy oraz podpór pod ciepłociągiem</w:t>
      </w:r>
      <w:r w:rsidR="002403D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3F6B156" w14:textId="77777777" w:rsidR="00472B5C" w:rsidRDefault="00472B5C" w:rsidP="005062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7331904B" w14:textId="77777777" w:rsidR="002403D1" w:rsidRDefault="005062D8" w:rsidP="002403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4D071AC2" w14:textId="22DF7FAB" w:rsidR="00472B5C" w:rsidRPr="002403D1" w:rsidRDefault="00472B5C" w:rsidP="002403D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2403D1">
        <w:rPr>
          <w:rFonts w:ascii="Times New Roman" w:hAnsi="Times New Roman"/>
          <w:color w:val="000000"/>
          <w:sz w:val="24"/>
          <w:szCs w:val="24"/>
        </w:rPr>
        <w:t xml:space="preserve">Zamawiający informuje, iż zgodnie z informacjami przekazywanymi podczas wizji lokalnej fundamenty, w miejscach, w których nie jest możliwe z technicznego punktu widzenia rozebranie obiektu z fundamentami, należy rozebrać do poziomu umożliwiającego wyrównanie terenu do poziomu gruntu, bez naruszenia jakichkolwiek konstrukcji nieobjętych wyburzeniami. </w:t>
      </w:r>
    </w:p>
    <w:p w14:paraId="387F127D" w14:textId="77777777" w:rsidR="002403D1" w:rsidRDefault="002403D1" w:rsidP="00472B5C">
      <w:pPr>
        <w:pStyle w:val="NormalnyWeb"/>
        <w:shd w:val="clear" w:color="auto" w:fill="FFFFFF"/>
        <w:jc w:val="both"/>
        <w:rPr>
          <w:color w:val="000000"/>
        </w:rPr>
      </w:pPr>
    </w:p>
    <w:p w14:paraId="03CA17FA" w14:textId="3E91B95F" w:rsidR="005062D8" w:rsidRPr="002403D1" w:rsidRDefault="00472B5C" w:rsidP="002403D1">
      <w:pPr>
        <w:pStyle w:val="NormalnyWeb"/>
        <w:shd w:val="clear" w:color="auto" w:fill="FFFFFF"/>
        <w:jc w:val="both"/>
      </w:pPr>
      <w:r w:rsidRPr="002403D1">
        <w:rPr>
          <w:color w:val="000000"/>
        </w:rPr>
        <w:t>Oferent winien wskazać w projekcie, możliwy z technicznego punktu widzenia, poziom wyburzenia danego obiektu gwarantujący bezpieczeństwo dla elementów budynków i budowli nieobjętych pracami wyburzeniowymi, a znajdujących się w otoczeniu bądź bezpośrednim sąsiedztwie wyburzanego</w:t>
      </w:r>
      <w:r w:rsidR="002403D1">
        <w:rPr>
          <w:color w:val="000000"/>
        </w:rPr>
        <w:t>.</w:t>
      </w:r>
      <w:r w:rsidRPr="002403D1">
        <w:rPr>
          <w:color w:val="000000"/>
        </w:rPr>
        <w:t xml:space="preserve"> Prace wyburzeniowe w żaden sposób nie mogą ingerować w integralne elementy infrastruktury.</w:t>
      </w:r>
    </w:p>
    <w:p w14:paraId="7B0680F2" w14:textId="47A10EEF" w:rsid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11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5020D053" w14:textId="47C787F4" w:rsidR="00472B5C" w:rsidRPr="00472B5C" w:rsidRDefault="00472B5C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472B5C">
        <w:rPr>
          <w:rFonts w:ascii="Times New Roman" w:hAnsi="Times New Roman"/>
          <w:color w:val="000000"/>
          <w:sz w:val="24"/>
          <w:szCs w:val="24"/>
        </w:rPr>
        <w:t>Czy dopuszczają Państwo zasypkę powstałych niecek gruzem z rozbiórki, w szczególności głębokiego zbiornika pod budynkiem 14</w:t>
      </w:r>
      <w:r w:rsidR="002403D1">
        <w:rPr>
          <w:rFonts w:ascii="Times New Roman" w:hAnsi="Times New Roman"/>
          <w:color w:val="000000"/>
          <w:sz w:val="24"/>
          <w:szCs w:val="24"/>
        </w:rPr>
        <w:t>?</w:t>
      </w:r>
    </w:p>
    <w:p w14:paraId="438DCDC8" w14:textId="77777777" w:rsid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321C53E3" w14:textId="77777777" w:rsidR="005062D8" w:rsidRDefault="005062D8" w:rsidP="005062D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40F2C3D0" w14:textId="778151A4" w:rsidR="00472B5C" w:rsidRPr="00472B5C" w:rsidRDefault="00472B5C" w:rsidP="002403D1">
      <w:pPr>
        <w:pStyle w:val="NormalnyWeb"/>
        <w:shd w:val="clear" w:color="auto" w:fill="FFFFFF"/>
        <w:jc w:val="both"/>
      </w:pPr>
      <w:r w:rsidRPr="00472B5C">
        <w:rPr>
          <w:color w:val="000000"/>
        </w:rPr>
        <w:t xml:space="preserve">Zamawiający informuje, że na tym etapie nie dopuszcza możliwości zasypywania ubytków </w:t>
      </w:r>
      <w:r w:rsidR="002403D1">
        <w:rPr>
          <w:color w:val="000000"/>
        </w:rPr>
        <w:br/>
      </w:r>
      <w:r w:rsidRPr="00472B5C">
        <w:rPr>
          <w:color w:val="000000"/>
        </w:rPr>
        <w:t>i nierówności gruzem z rozbiórek.</w:t>
      </w:r>
    </w:p>
    <w:p w14:paraId="03CB0A54" w14:textId="37260281" w:rsidR="005062D8" w:rsidRPr="002403D1" w:rsidRDefault="00472B5C" w:rsidP="002403D1">
      <w:pPr>
        <w:pStyle w:val="NormalnyWeb"/>
        <w:shd w:val="clear" w:color="auto" w:fill="FFFFFF"/>
        <w:jc w:val="both"/>
      </w:pPr>
      <w:r w:rsidRPr="00472B5C">
        <w:rPr>
          <w:color w:val="000000"/>
        </w:rPr>
        <w:t>Ewentualne zastosowanie ww. technologii wyrównywania poziomu rzędnych terenu do pożądanej niwelety będzie stanowić przedmiot rozmów z wybranym Oferentem jeśli będzie to techniczne wykonalne oraz ekonomicznie uzasadnione.</w:t>
      </w:r>
    </w:p>
    <w:p w14:paraId="5E21542C" w14:textId="775D1D76" w:rsidR="00472B5C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1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2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18E18839" w14:textId="16D01522" w:rsidR="00472B5C" w:rsidRPr="00472B5C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472B5C">
        <w:rPr>
          <w:rFonts w:ascii="Times New Roman" w:hAnsi="Times New Roman"/>
          <w:color w:val="000000"/>
          <w:sz w:val="24"/>
          <w:szCs w:val="24"/>
        </w:rPr>
        <w:t xml:space="preserve">Rozbiórka budynku nr 8 wiąże się z koniecznością wprowadzenia tymczasowej organizacji ruchu. </w:t>
      </w:r>
      <w:r w:rsidR="002403D1">
        <w:rPr>
          <w:rFonts w:ascii="Times New Roman" w:hAnsi="Times New Roman"/>
          <w:color w:val="000000"/>
          <w:sz w:val="24"/>
          <w:szCs w:val="24"/>
        </w:rPr>
        <w:br/>
      </w:r>
      <w:r w:rsidRPr="00472B5C">
        <w:rPr>
          <w:rFonts w:ascii="Times New Roman" w:hAnsi="Times New Roman"/>
          <w:color w:val="000000"/>
          <w:sz w:val="24"/>
          <w:szCs w:val="24"/>
        </w:rPr>
        <w:t>Czy Oferenci mają uwzględnić to w swojej wycenie</w:t>
      </w:r>
      <w:r w:rsidR="002403D1">
        <w:rPr>
          <w:rFonts w:ascii="Times New Roman" w:hAnsi="Times New Roman"/>
          <w:color w:val="000000"/>
          <w:sz w:val="24"/>
          <w:szCs w:val="24"/>
        </w:rPr>
        <w:t>?</w:t>
      </w:r>
    </w:p>
    <w:p w14:paraId="3FA701F6" w14:textId="77777777" w:rsidR="00472B5C" w:rsidRPr="00472B5C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05031C61" w14:textId="77777777" w:rsidR="00472B5C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383419F4" w14:textId="3ADE6186" w:rsidR="00472B5C" w:rsidRPr="00472B5C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472B5C">
        <w:rPr>
          <w:rFonts w:ascii="Times New Roman" w:hAnsi="Times New Roman"/>
          <w:color w:val="000000"/>
          <w:sz w:val="24"/>
          <w:szCs w:val="24"/>
        </w:rPr>
        <w:t>Zamawiający informuje, że wszelkie koszty związane z realizacją zadania które Oferent uzna za konieczne do poniesienia w związku z prawidłową realizacją prac winny być uwzględnione przez Oferenta.</w:t>
      </w:r>
    </w:p>
    <w:p w14:paraId="636458D4" w14:textId="77777777" w:rsidR="00472B5C" w:rsidRPr="00472B5C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1BB0A192" w14:textId="1B1BAEA7" w:rsidR="00472B5C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1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3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5A0E21C2" w14:textId="17160FFD" w:rsidR="00472B5C" w:rsidRPr="00472B5C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472B5C">
        <w:rPr>
          <w:rFonts w:ascii="Times New Roman" w:hAnsi="Times New Roman"/>
          <w:color w:val="000000"/>
          <w:sz w:val="24"/>
          <w:szCs w:val="24"/>
        </w:rPr>
        <w:t>Po rozbiórce budynku nr 8 powstanie ubytek w ogrodzeniu. Prosimy o potwierdzenie, że zabezpieczenie tego terenu nie leży w gestii Oferentów</w:t>
      </w:r>
    </w:p>
    <w:p w14:paraId="62332EBC" w14:textId="77777777" w:rsidR="00472B5C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6094D430" w14:textId="77777777" w:rsidR="00472B5C" w:rsidRPr="00E27DFC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489D12DF" w14:textId="656ADC3D" w:rsidR="00472B5C" w:rsidRPr="00472B5C" w:rsidRDefault="00472B5C" w:rsidP="002403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472B5C">
        <w:rPr>
          <w:rFonts w:ascii="Times New Roman" w:hAnsi="Times New Roman"/>
          <w:color w:val="000000"/>
          <w:sz w:val="24"/>
          <w:szCs w:val="24"/>
        </w:rPr>
        <w:t xml:space="preserve">Zamawiający informuje, że Wykonawca ma zabezpieczyć teren na czas </w:t>
      </w:r>
      <w:r w:rsidR="000B4B5C">
        <w:rPr>
          <w:rFonts w:ascii="Times New Roman" w:hAnsi="Times New Roman"/>
          <w:color w:val="000000"/>
          <w:sz w:val="24"/>
          <w:szCs w:val="24"/>
        </w:rPr>
        <w:t>prowadzonych</w:t>
      </w:r>
      <w:r w:rsidRPr="00472B5C">
        <w:rPr>
          <w:rFonts w:ascii="Times New Roman" w:hAnsi="Times New Roman"/>
          <w:color w:val="000000"/>
          <w:sz w:val="24"/>
          <w:szCs w:val="24"/>
        </w:rPr>
        <w:t xml:space="preserve"> prac, </w:t>
      </w:r>
      <w:r w:rsidR="002403D1">
        <w:rPr>
          <w:rFonts w:ascii="Times New Roman" w:hAnsi="Times New Roman"/>
          <w:color w:val="000000"/>
          <w:sz w:val="24"/>
          <w:szCs w:val="24"/>
        </w:rPr>
        <w:br/>
      </w:r>
      <w:r w:rsidRPr="00472B5C">
        <w:rPr>
          <w:rFonts w:ascii="Times New Roman" w:hAnsi="Times New Roman"/>
          <w:color w:val="000000"/>
          <w:sz w:val="24"/>
          <w:szCs w:val="24"/>
        </w:rPr>
        <w:t xml:space="preserve">a niezwłocznie po </w:t>
      </w:r>
      <w:r w:rsidR="000B4B5C">
        <w:rPr>
          <w:rFonts w:ascii="Times New Roman" w:hAnsi="Times New Roman"/>
          <w:color w:val="000000"/>
          <w:sz w:val="24"/>
          <w:szCs w:val="24"/>
        </w:rPr>
        <w:t xml:space="preserve">ich </w:t>
      </w:r>
      <w:r w:rsidRPr="00472B5C">
        <w:rPr>
          <w:rFonts w:ascii="Times New Roman" w:hAnsi="Times New Roman"/>
          <w:color w:val="000000"/>
          <w:sz w:val="24"/>
          <w:szCs w:val="24"/>
        </w:rPr>
        <w:t xml:space="preserve">zakończeniu wykonać dodatkowo na tym odcinku(ok.12 </w:t>
      </w:r>
      <w:proofErr w:type="spellStart"/>
      <w:r w:rsidRPr="00472B5C">
        <w:rPr>
          <w:rFonts w:ascii="Times New Roman" w:hAnsi="Times New Roman"/>
          <w:color w:val="000000"/>
          <w:sz w:val="24"/>
          <w:szCs w:val="24"/>
        </w:rPr>
        <w:t>mb</w:t>
      </w:r>
      <w:proofErr w:type="spellEnd"/>
      <w:r w:rsidRPr="00472B5C">
        <w:rPr>
          <w:rFonts w:ascii="Times New Roman" w:hAnsi="Times New Roman"/>
          <w:color w:val="000000"/>
          <w:sz w:val="24"/>
          <w:szCs w:val="24"/>
        </w:rPr>
        <w:t>) ogrodzenie panelowe określone w ust. 2.1 pkt c) zapytania ofertowego.</w:t>
      </w:r>
      <w:r w:rsidRPr="00472B5C">
        <w:rPr>
          <w:rFonts w:ascii="Times New Roman" w:hAnsi="Times New Roman"/>
          <w:color w:val="000000"/>
          <w:sz w:val="24"/>
          <w:szCs w:val="24"/>
        </w:rPr>
        <w:br/>
      </w:r>
    </w:p>
    <w:p w14:paraId="0C3BBA61" w14:textId="77777777" w:rsidR="00472B5C" w:rsidRPr="00E27DFC" w:rsidRDefault="00472B5C" w:rsidP="00472B5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</w:p>
    <w:p w14:paraId="29CCF9FB" w14:textId="77777777" w:rsidR="00AF082C" w:rsidRPr="00E27DFC" w:rsidRDefault="00AF082C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sectPr w:rsidR="00AF082C" w:rsidRPr="00E27DFC" w:rsidSect="00B3496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18" w:right="1021" w:bottom="1845" w:left="102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17B0" w14:textId="77777777" w:rsidR="003147EE" w:rsidRDefault="003147EE" w:rsidP="005A4E09">
      <w:r>
        <w:separator/>
      </w:r>
    </w:p>
  </w:endnote>
  <w:endnote w:type="continuationSeparator" w:id="0">
    <w:p w14:paraId="1AFEF5E1" w14:textId="77777777" w:rsidR="003147EE" w:rsidRDefault="003147EE" w:rsidP="005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694"/>
      <w:gridCol w:w="2835"/>
      <w:gridCol w:w="1559"/>
    </w:tblGrid>
    <w:tr w:rsidR="00FE470E" w:rsidRPr="00A6084B" w14:paraId="1EB5E51F" w14:textId="77777777" w:rsidTr="005B4160">
      <w:trPr>
        <w:trHeight w:val="794"/>
      </w:trPr>
      <w:tc>
        <w:tcPr>
          <w:tcW w:w="2835" w:type="dxa"/>
          <w:tcBorders>
            <w:top w:val="single" w:sz="4" w:space="0" w:color="D2D2D2"/>
          </w:tcBorders>
          <w:vAlign w:val="bottom"/>
        </w:tcPr>
        <w:p w14:paraId="0D35957A" w14:textId="77777777" w:rsidR="00FE470E" w:rsidRDefault="00FE470E" w:rsidP="00FE470E">
          <w:pPr>
            <w:pStyle w:val="Tekststopki"/>
            <w:contextualSpacing/>
          </w:pPr>
          <w:r w:rsidRPr="00A6084B">
            <w:t>Towarzystwo Finansowe</w:t>
          </w:r>
        </w:p>
        <w:p w14:paraId="5BB4221D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Silesia Sp. z o.o.</w:t>
          </w:r>
        </w:p>
        <w:p w14:paraId="288DA69A" w14:textId="77777777" w:rsidR="00FE470E" w:rsidRPr="00A6084B" w:rsidRDefault="00FE470E" w:rsidP="00FE470E">
          <w:pPr>
            <w:pStyle w:val="Tekststopki"/>
            <w:contextualSpacing/>
          </w:pPr>
          <w:r w:rsidRPr="00A6084B">
            <w:t xml:space="preserve">ul. Ligocka 103 </w:t>
          </w:r>
        </w:p>
        <w:p w14:paraId="5D3D2348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40-563 Katowice</w:t>
          </w:r>
        </w:p>
      </w:tc>
      <w:tc>
        <w:tcPr>
          <w:tcW w:w="2694" w:type="dxa"/>
          <w:tcBorders>
            <w:top w:val="single" w:sz="4" w:space="0" w:color="D2D2D2"/>
          </w:tcBorders>
          <w:vAlign w:val="bottom"/>
        </w:tcPr>
        <w:p w14:paraId="0D7F69FC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Tel.: +48 32 494 57 48</w:t>
          </w:r>
        </w:p>
        <w:p w14:paraId="6C11A071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Fax: +48 32 494 57 56</w:t>
          </w:r>
        </w:p>
        <w:p w14:paraId="7B44FC38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sekretariat@tfsilesia.pl</w:t>
          </w:r>
        </w:p>
        <w:p w14:paraId="208CE336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www.tfsilesia.pl</w:t>
          </w:r>
        </w:p>
      </w:tc>
      <w:tc>
        <w:tcPr>
          <w:tcW w:w="2835" w:type="dxa"/>
          <w:tcBorders>
            <w:top w:val="single" w:sz="4" w:space="0" w:color="D2D2D2"/>
          </w:tcBorders>
          <w:vAlign w:val="bottom"/>
        </w:tcPr>
        <w:p w14:paraId="57F553A0" w14:textId="77777777" w:rsidR="00FE470E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 xml:space="preserve">Sąd Rejonowy Katowice-Wschód </w:t>
          </w:r>
        </w:p>
        <w:p w14:paraId="79960620" w14:textId="77777777" w:rsidR="00FE470E" w:rsidRPr="00CF59D3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>w Katowicach, VIII Wydział Gospodarczy</w:t>
          </w:r>
          <w:r w:rsidRPr="00FA5D9A">
            <w:rPr>
              <w:rStyle w:val="Pogrubienie"/>
              <w:rFonts w:ascii="Arial" w:eastAsiaTheme="majorEastAsia" w:hAnsi="Arial" w:cs="Arial"/>
              <w:color w:val="525252" w:themeColor="accent3" w:themeShade="80"/>
              <w:sz w:val="20"/>
              <w:szCs w:val="20"/>
            </w:rPr>
            <w:t xml:space="preserve"> </w:t>
          </w:r>
        </w:p>
        <w:p w14:paraId="0B75F423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Krajowego Rejestru Sądowego</w:t>
          </w:r>
        </w:p>
        <w:p w14:paraId="47239597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KRS 0000002710</w:t>
          </w:r>
        </w:p>
      </w:tc>
      <w:tc>
        <w:tcPr>
          <w:tcW w:w="1559" w:type="dxa"/>
          <w:tcBorders>
            <w:top w:val="single" w:sz="4" w:space="0" w:color="D2D2D2"/>
          </w:tcBorders>
          <w:vAlign w:val="bottom"/>
        </w:tcPr>
        <w:p w14:paraId="3B2EA882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 xml:space="preserve">NIP 629-21-70-627 </w:t>
          </w:r>
        </w:p>
        <w:p w14:paraId="0803573A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>REGON 276849112</w:t>
          </w:r>
        </w:p>
        <w:p w14:paraId="0335F0F0" w14:textId="275C9A5F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</w:p>
        <w:p w14:paraId="4768E8C0" w14:textId="42EE233E" w:rsidR="00FE470E" w:rsidRPr="00A6084B" w:rsidRDefault="00FE470E" w:rsidP="00FE470E">
          <w:pPr>
            <w:pStyle w:val="Tekststopki"/>
            <w:spacing w:after="0"/>
            <w:ind w:left="261"/>
            <w:contextualSpacing/>
          </w:pPr>
        </w:p>
      </w:tc>
    </w:tr>
    <w:tr w:rsidR="00FE470E" w:rsidRPr="00A6084B" w14:paraId="1229CD2D" w14:textId="77777777" w:rsidTr="005B4160">
      <w:trPr>
        <w:trHeight w:val="20"/>
      </w:trPr>
      <w:tc>
        <w:tcPr>
          <w:tcW w:w="2835" w:type="dxa"/>
        </w:tcPr>
        <w:p w14:paraId="432398CC" w14:textId="77777777" w:rsidR="00FE470E" w:rsidRPr="00A6084B" w:rsidRDefault="00FE470E" w:rsidP="00FE470E">
          <w:pPr>
            <w:pStyle w:val="Tekststopki"/>
          </w:pPr>
        </w:p>
      </w:tc>
      <w:tc>
        <w:tcPr>
          <w:tcW w:w="2694" w:type="dxa"/>
        </w:tcPr>
        <w:p w14:paraId="47A9AF56" w14:textId="77777777" w:rsidR="00FE470E" w:rsidRPr="00A6084B" w:rsidRDefault="00FE470E" w:rsidP="00FE470E">
          <w:pPr>
            <w:pStyle w:val="Tekststopki"/>
          </w:pPr>
        </w:p>
      </w:tc>
      <w:tc>
        <w:tcPr>
          <w:tcW w:w="2835" w:type="dxa"/>
        </w:tcPr>
        <w:p w14:paraId="53B85F4A" w14:textId="77777777" w:rsidR="00FE470E" w:rsidRPr="00A6084B" w:rsidRDefault="00FE470E" w:rsidP="00FE470E">
          <w:pPr>
            <w:pStyle w:val="Tekststopki"/>
          </w:pPr>
        </w:p>
      </w:tc>
      <w:tc>
        <w:tcPr>
          <w:tcW w:w="1559" w:type="dxa"/>
        </w:tcPr>
        <w:p w14:paraId="632C8D0C" w14:textId="77777777" w:rsidR="00FE470E" w:rsidRDefault="00FE470E" w:rsidP="00FE470E">
          <w:pPr>
            <w:pStyle w:val="Tekststopki"/>
            <w:jc w:val="right"/>
            <w:rPr>
              <w:noProof/>
            </w:rPr>
          </w:pPr>
          <w:r w:rsidRPr="00733BF1">
            <w:rPr>
              <w:caps/>
            </w:rPr>
            <w:t xml:space="preserve">Strona  </w:t>
          </w:r>
          <w:r w:rsidRPr="00733BF1">
            <w:rPr>
              <w:caps/>
            </w:rPr>
            <w:fldChar w:fldCharType="begin"/>
          </w:r>
          <w:r w:rsidRPr="00733BF1">
            <w:rPr>
              <w:caps/>
            </w:rPr>
            <w:instrText>PAGE   \* MERGEFORMAT</w:instrText>
          </w:r>
          <w:r w:rsidRPr="00733BF1">
            <w:rPr>
              <w:caps/>
            </w:rPr>
            <w:fldChar w:fldCharType="separate"/>
          </w:r>
          <w:r>
            <w:rPr>
              <w:caps/>
              <w:noProof/>
            </w:rPr>
            <w:t>2</w:t>
          </w:r>
          <w:r w:rsidRPr="00733BF1">
            <w:rPr>
              <w:caps/>
            </w:rPr>
            <w:fldChar w:fldCharType="end"/>
          </w:r>
          <w:r w:rsidRPr="00733BF1">
            <w:rPr>
              <w:caps/>
            </w:rPr>
            <w:t>/</w:t>
          </w:r>
          <w:fldSimple w:instr=" NUMPAGES   \* MERGEFORMAT ">
            <w:r w:rsidRPr="0002298A">
              <w:rPr>
                <w:caps/>
                <w:noProof/>
              </w:rPr>
              <w:t>2</w:t>
            </w:r>
          </w:fldSimple>
        </w:p>
        <w:p w14:paraId="3F2BE62B" w14:textId="77777777" w:rsidR="00FE470E" w:rsidRPr="00A6084B" w:rsidRDefault="00FE470E" w:rsidP="00FE470E">
          <w:pPr>
            <w:pStyle w:val="Tekststopki"/>
          </w:pPr>
        </w:p>
      </w:tc>
    </w:tr>
  </w:tbl>
  <w:p w14:paraId="68B0EABF" w14:textId="77777777" w:rsidR="00D1492C" w:rsidRPr="00A6084B" w:rsidRDefault="00D1492C" w:rsidP="005A4E09">
    <w:pPr>
      <w:pStyle w:val="Tekststopk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1" w:type="pct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3"/>
      <w:gridCol w:w="2744"/>
      <w:gridCol w:w="2744"/>
      <w:gridCol w:w="1753"/>
    </w:tblGrid>
    <w:tr w:rsidR="000F1468" w:rsidRPr="001E2BD6" w14:paraId="6AE340FA" w14:textId="77777777" w:rsidTr="00B34963">
      <w:trPr>
        <w:trHeight w:val="567"/>
      </w:trPr>
      <w:tc>
        <w:tcPr>
          <w:tcW w:w="1374" w:type="pct"/>
          <w:tcBorders>
            <w:top w:val="single" w:sz="4" w:space="0" w:color="D2D2D2"/>
          </w:tcBorders>
          <w:vAlign w:val="bottom"/>
        </w:tcPr>
        <w:p w14:paraId="4C7E1297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Towarzystwo Finansowe</w:t>
          </w:r>
        </w:p>
        <w:p w14:paraId="1B9C0B71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Silesia Sp. z o.o.</w:t>
          </w:r>
        </w:p>
        <w:p w14:paraId="4C6FA6B2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ul. Ligocka 103 </w:t>
          </w:r>
        </w:p>
        <w:p w14:paraId="725AE0CA" w14:textId="77777777" w:rsidR="000F1468" w:rsidRPr="001E2BD6" w:rsidRDefault="000F1468" w:rsidP="00F97242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40-56</w:t>
          </w:r>
          <w:r w:rsidR="00F97242" w:rsidRPr="001E2BD6">
            <w:rPr>
              <w:rFonts w:ascii="Tahoma" w:hAnsi="Tahoma"/>
              <w:sz w:val="13"/>
              <w:szCs w:val="15"/>
            </w:rPr>
            <w:t>8</w:t>
          </w:r>
          <w:r w:rsidRPr="001E2BD6">
            <w:rPr>
              <w:rFonts w:ascii="Tahoma" w:hAnsi="Tahoma"/>
              <w:sz w:val="13"/>
              <w:szCs w:val="15"/>
            </w:rPr>
            <w:t xml:space="preserve"> Katowice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236E9554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Tel.: +48 32 494 57 48</w:t>
          </w:r>
        </w:p>
        <w:p w14:paraId="6463796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Fax: +48 32 494 57 56</w:t>
          </w:r>
        </w:p>
        <w:p w14:paraId="57344B1D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sekretariat@tfsilesia.pl</w:t>
          </w:r>
        </w:p>
        <w:p w14:paraId="0C327F5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www.tfsilesia.pl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084AE97F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 xml:space="preserve">Sąd Rejonowy Katowice-Wschód </w:t>
          </w:r>
        </w:p>
        <w:p w14:paraId="3CEC60EA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>w Katowicach, VIII Wydział Gospodarczy</w:t>
          </w:r>
          <w:r w:rsidRPr="001E2BD6">
            <w:rPr>
              <w:rStyle w:val="Pogrubienie"/>
              <w:rFonts w:ascii="Tahoma" w:eastAsiaTheme="majorEastAsia" w:hAnsi="Tahoma" w:cs="Arial"/>
              <w:color w:val="525252" w:themeColor="accent3" w:themeShade="80"/>
              <w:sz w:val="18"/>
              <w:szCs w:val="18"/>
            </w:rPr>
            <w:t xml:space="preserve"> </w:t>
          </w:r>
        </w:p>
        <w:p w14:paraId="534EB83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Krajowego Rejestru Sądowego</w:t>
          </w:r>
        </w:p>
        <w:p w14:paraId="0DFCF8B6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KRS 0000002710</w:t>
          </w:r>
        </w:p>
      </w:tc>
      <w:tc>
        <w:tcPr>
          <w:tcW w:w="879" w:type="pct"/>
          <w:tcBorders>
            <w:top w:val="single" w:sz="4" w:space="0" w:color="D2D2D2"/>
          </w:tcBorders>
          <w:vAlign w:val="bottom"/>
        </w:tcPr>
        <w:p w14:paraId="3CDE077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NIP 629-21-70-627 </w:t>
          </w:r>
        </w:p>
        <w:p w14:paraId="2CD1B75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REGON 276849112</w:t>
          </w:r>
        </w:p>
        <w:p w14:paraId="674C0831" w14:textId="5F0433E1" w:rsidR="000F1468" w:rsidRPr="001E2BD6" w:rsidRDefault="000F1468" w:rsidP="00FD7396">
          <w:pPr>
            <w:pStyle w:val="Tekststopki"/>
            <w:spacing w:after="0"/>
            <w:ind w:left="261"/>
            <w:contextualSpacing/>
            <w:rPr>
              <w:rFonts w:ascii="Tahoma" w:hAnsi="Tahoma"/>
              <w:sz w:val="13"/>
              <w:szCs w:val="15"/>
            </w:rPr>
          </w:pPr>
        </w:p>
      </w:tc>
    </w:tr>
    <w:tr w:rsidR="001B0AA4" w:rsidRPr="001E2BD6" w14:paraId="26EAA7FE" w14:textId="77777777" w:rsidTr="000F1468">
      <w:trPr>
        <w:trHeight w:val="23"/>
      </w:trPr>
      <w:tc>
        <w:tcPr>
          <w:tcW w:w="1374" w:type="pct"/>
        </w:tcPr>
        <w:p w14:paraId="2B40965B" w14:textId="77777777" w:rsidR="00CB1DD9" w:rsidRPr="001E2BD6" w:rsidRDefault="00CB1DD9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7D4EB4F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E543620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879" w:type="pct"/>
        </w:tcPr>
        <w:p w14:paraId="2FAD5034" w14:textId="77777777" w:rsidR="001B0AA4" w:rsidRPr="001E2BD6" w:rsidRDefault="001B0AA4" w:rsidP="00A31294">
          <w:pPr>
            <w:pStyle w:val="Tekststopki"/>
            <w:jc w:val="right"/>
            <w:rPr>
              <w:rFonts w:ascii="Tahoma" w:hAnsi="Tahoma"/>
              <w:noProof/>
              <w:sz w:val="13"/>
              <w:szCs w:val="15"/>
            </w:rPr>
          </w:pPr>
          <w:r w:rsidRPr="001E2BD6">
            <w:rPr>
              <w:rFonts w:ascii="Tahoma" w:hAnsi="Tahoma"/>
              <w:caps/>
              <w:sz w:val="13"/>
              <w:szCs w:val="15"/>
            </w:rPr>
            <w:t xml:space="preserve">Strona 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begin"/>
          </w:r>
          <w:r w:rsidRPr="001E2BD6">
            <w:rPr>
              <w:rFonts w:ascii="Tahoma" w:hAnsi="Tahoma"/>
              <w:caps/>
              <w:sz w:val="13"/>
              <w:szCs w:val="15"/>
            </w:rPr>
            <w:instrText>PAGE   \* MERGEFORMAT</w:instrTex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end"/>
          </w:r>
          <w:r w:rsidRPr="001E2BD6">
            <w:rPr>
              <w:rFonts w:ascii="Tahoma" w:hAnsi="Tahoma"/>
              <w:caps/>
              <w:sz w:val="13"/>
              <w:szCs w:val="15"/>
            </w:rPr>
            <w:t>/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begin"/>
          </w:r>
          <w:r w:rsidR="00C31E59" w:rsidRPr="001E2BD6">
            <w:rPr>
              <w:rFonts w:ascii="Tahoma" w:hAnsi="Tahoma"/>
              <w:sz w:val="13"/>
              <w:szCs w:val="15"/>
            </w:rPr>
            <w:instrText xml:space="preserve"> NUMPAGES   \* MERGEFORMAT </w:instrTex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end"/>
          </w:r>
        </w:p>
      </w:tc>
    </w:tr>
  </w:tbl>
  <w:p w14:paraId="133B9198" w14:textId="77777777" w:rsidR="00632DF1" w:rsidRPr="001E2BD6" w:rsidRDefault="00632DF1" w:rsidP="00B3496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6B77" w14:textId="77777777" w:rsidR="003147EE" w:rsidRDefault="003147EE" w:rsidP="005A4E09">
      <w:r>
        <w:separator/>
      </w:r>
    </w:p>
  </w:footnote>
  <w:footnote w:type="continuationSeparator" w:id="0">
    <w:p w14:paraId="3893D7F1" w14:textId="77777777" w:rsidR="003147EE" w:rsidRDefault="003147EE" w:rsidP="005A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FEB1" w14:textId="77777777" w:rsidR="00B72A68" w:rsidRPr="008678B1" w:rsidRDefault="00806D4F" w:rsidP="00EA5F2D">
    <w:pPr>
      <w:pStyle w:val="Dataimiejsce"/>
      <w:rPr>
        <w:b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A13C9" wp14:editId="7F95EBD8">
          <wp:simplePos x="0" y="0"/>
          <wp:positionH relativeFrom="page">
            <wp:posOffset>648335</wp:posOffset>
          </wp:positionH>
          <wp:positionV relativeFrom="page">
            <wp:posOffset>575945</wp:posOffset>
          </wp:positionV>
          <wp:extent cx="1871980" cy="4895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49A8" w14:textId="77777777" w:rsidR="00D80DDF" w:rsidRPr="001E2BD6" w:rsidRDefault="00806D4F" w:rsidP="00D80DDF">
    <w:pPr>
      <w:pStyle w:val="Dataimiejsce"/>
      <w:rPr>
        <w:rFonts w:ascii="Tahoma" w:hAnsi="Tahom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85B7E7" wp14:editId="65ECEB43">
          <wp:simplePos x="0" y="0"/>
          <wp:positionH relativeFrom="page">
            <wp:posOffset>648335</wp:posOffset>
          </wp:positionH>
          <wp:positionV relativeFrom="page">
            <wp:posOffset>394335</wp:posOffset>
          </wp:positionV>
          <wp:extent cx="1871980" cy="4895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8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E1C6A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200E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1161A"/>
    <w:multiLevelType w:val="multilevel"/>
    <w:tmpl w:val="FFFFFFFF"/>
    <w:lvl w:ilvl="0">
      <w:start w:val="1"/>
      <w:numFmt w:val="decimal"/>
      <w:pStyle w:val="Listanumerowana1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22D45D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B34CC1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23BB6D1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875B6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200CA2"/>
    <w:multiLevelType w:val="hybridMultilevel"/>
    <w:tmpl w:val="06F0A288"/>
    <w:lvl w:ilvl="0" w:tplc="B74A259A">
      <w:start w:val="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9" w15:restartNumberingAfterBreak="0">
    <w:nsid w:val="7539539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D4585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0835490">
    <w:abstractNumId w:val="0"/>
  </w:num>
  <w:num w:numId="2" w16cid:durableId="1339039608">
    <w:abstractNumId w:val="3"/>
  </w:num>
  <w:num w:numId="3" w16cid:durableId="1753116166">
    <w:abstractNumId w:val="5"/>
  </w:num>
  <w:num w:numId="4" w16cid:durableId="89925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756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42913">
    <w:abstractNumId w:val="2"/>
  </w:num>
  <w:num w:numId="7" w16cid:durableId="372311452">
    <w:abstractNumId w:val="4"/>
  </w:num>
  <w:num w:numId="8" w16cid:durableId="1783381444">
    <w:abstractNumId w:val="10"/>
  </w:num>
  <w:num w:numId="9" w16cid:durableId="1381780273">
    <w:abstractNumId w:val="6"/>
  </w:num>
  <w:num w:numId="10" w16cid:durableId="1588147265">
    <w:abstractNumId w:val="9"/>
  </w:num>
  <w:num w:numId="11" w16cid:durableId="1445345372">
    <w:abstractNumId w:val="7"/>
  </w:num>
  <w:num w:numId="12" w16cid:durableId="1849251196">
    <w:abstractNumId w:val="1"/>
  </w:num>
  <w:num w:numId="13" w16cid:durableId="2093699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B"/>
    <w:rsid w:val="0002298A"/>
    <w:rsid w:val="00024884"/>
    <w:rsid w:val="00030FF0"/>
    <w:rsid w:val="00035C5A"/>
    <w:rsid w:val="00040C5B"/>
    <w:rsid w:val="00056718"/>
    <w:rsid w:val="00066ECD"/>
    <w:rsid w:val="00076572"/>
    <w:rsid w:val="00092A23"/>
    <w:rsid w:val="00095236"/>
    <w:rsid w:val="000A35AB"/>
    <w:rsid w:val="000B4B5C"/>
    <w:rsid w:val="000B6EFA"/>
    <w:rsid w:val="000C3565"/>
    <w:rsid w:val="000D78F5"/>
    <w:rsid w:val="000E2EF1"/>
    <w:rsid w:val="000F1468"/>
    <w:rsid w:val="000F2338"/>
    <w:rsid w:val="0010370E"/>
    <w:rsid w:val="001217D6"/>
    <w:rsid w:val="00123016"/>
    <w:rsid w:val="001266D1"/>
    <w:rsid w:val="001302CB"/>
    <w:rsid w:val="00140980"/>
    <w:rsid w:val="00145167"/>
    <w:rsid w:val="0015127F"/>
    <w:rsid w:val="00156D2F"/>
    <w:rsid w:val="001606FE"/>
    <w:rsid w:val="001B0AA4"/>
    <w:rsid w:val="001B39AD"/>
    <w:rsid w:val="001B74BB"/>
    <w:rsid w:val="001D2CE8"/>
    <w:rsid w:val="001D745D"/>
    <w:rsid w:val="001E1623"/>
    <w:rsid w:val="001E2BD6"/>
    <w:rsid w:val="001F7F5D"/>
    <w:rsid w:val="002024F2"/>
    <w:rsid w:val="00223B3F"/>
    <w:rsid w:val="00227170"/>
    <w:rsid w:val="002403D1"/>
    <w:rsid w:val="00256CAF"/>
    <w:rsid w:val="00261C9E"/>
    <w:rsid w:val="002C0983"/>
    <w:rsid w:val="002E0498"/>
    <w:rsid w:val="003111AD"/>
    <w:rsid w:val="003147EE"/>
    <w:rsid w:val="0031711B"/>
    <w:rsid w:val="00317AAC"/>
    <w:rsid w:val="00320C19"/>
    <w:rsid w:val="003513FA"/>
    <w:rsid w:val="00354102"/>
    <w:rsid w:val="0037628A"/>
    <w:rsid w:val="003854DE"/>
    <w:rsid w:val="00385790"/>
    <w:rsid w:val="00386833"/>
    <w:rsid w:val="003A0B1B"/>
    <w:rsid w:val="003A59EE"/>
    <w:rsid w:val="003B2186"/>
    <w:rsid w:val="003D5CB2"/>
    <w:rsid w:val="003E69BD"/>
    <w:rsid w:val="003F0B04"/>
    <w:rsid w:val="00420B47"/>
    <w:rsid w:val="00432BAE"/>
    <w:rsid w:val="00437063"/>
    <w:rsid w:val="004378C0"/>
    <w:rsid w:val="00457822"/>
    <w:rsid w:val="00463EE1"/>
    <w:rsid w:val="00467069"/>
    <w:rsid w:val="0046754E"/>
    <w:rsid w:val="00472B5C"/>
    <w:rsid w:val="00474DA3"/>
    <w:rsid w:val="00491963"/>
    <w:rsid w:val="004A0C8E"/>
    <w:rsid w:val="004A6426"/>
    <w:rsid w:val="004B7343"/>
    <w:rsid w:val="004E7390"/>
    <w:rsid w:val="004E7A64"/>
    <w:rsid w:val="00503814"/>
    <w:rsid w:val="005062D8"/>
    <w:rsid w:val="00513C11"/>
    <w:rsid w:val="00515F8E"/>
    <w:rsid w:val="00516BDD"/>
    <w:rsid w:val="00517258"/>
    <w:rsid w:val="00535994"/>
    <w:rsid w:val="005623B5"/>
    <w:rsid w:val="00565C99"/>
    <w:rsid w:val="00582980"/>
    <w:rsid w:val="00592BB9"/>
    <w:rsid w:val="00593DC8"/>
    <w:rsid w:val="005A2BB7"/>
    <w:rsid w:val="005A442D"/>
    <w:rsid w:val="005A4E09"/>
    <w:rsid w:val="005B1F54"/>
    <w:rsid w:val="005B4160"/>
    <w:rsid w:val="005C62D9"/>
    <w:rsid w:val="005F19FD"/>
    <w:rsid w:val="006307C2"/>
    <w:rsid w:val="00632DF1"/>
    <w:rsid w:val="006553FB"/>
    <w:rsid w:val="00667311"/>
    <w:rsid w:val="00677867"/>
    <w:rsid w:val="00693D15"/>
    <w:rsid w:val="0069770E"/>
    <w:rsid w:val="006A7409"/>
    <w:rsid w:val="006D11F4"/>
    <w:rsid w:val="006D60D9"/>
    <w:rsid w:val="006D7BB5"/>
    <w:rsid w:val="00702EEF"/>
    <w:rsid w:val="00706F3A"/>
    <w:rsid w:val="00725AA6"/>
    <w:rsid w:val="00727DCD"/>
    <w:rsid w:val="00733BF1"/>
    <w:rsid w:val="00753610"/>
    <w:rsid w:val="0075374F"/>
    <w:rsid w:val="00780D99"/>
    <w:rsid w:val="00786C34"/>
    <w:rsid w:val="007A4EFD"/>
    <w:rsid w:val="007B5965"/>
    <w:rsid w:val="007C370E"/>
    <w:rsid w:val="007D3F9B"/>
    <w:rsid w:val="007E7381"/>
    <w:rsid w:val="007F0B08"/>
    <w:rsid w:val="00806A28"/>
    <w:rsid w:val="00806D4F"/>
    <w:rsid w:val="00812951"/>
    <w:rsid w:val="00815130"/>
    <w:rsid w:val="00820D9A"/>
    <w:rsid w:val="00826F16"/>
    <w:rsid w:val="0084180D"/>
    <w:rsid w:val="00847318"/>
    <w:rsid w:val="00847B41"/>
    <w:rsid w:val="00851E14"/>
    <w:rsid w:val="00855A16"/>
    <w:rsid w:val="00866CE7"/>
    <w:rsid w:val="008678B1"/>
    <w:rsid w:val="008839FE"/>
    <w:rsid w:val="00893709"/>
    <w:rsid w:val="008B5531"/>
    <w:rsid w:val="008E4895"/>
    <w:rsid w:val="00924F37"/>
    <w:rsid w:val="00941DD5"/>
    <w:rsid w:val="00946554"/>
    <w:rsid w:val="00950DB2"/>
    <w:rsid w:val="00952CD7"/>
    <w:rsid w:val="00973597"/>
    <w:rsid w:val="0098793D"/>
    <w:rsid w:val="00992863"/>
    <w:rsid w:val="009C5C63"/>
    <w:rsid w:val="009D0B30"/>
    <w:rsid w:val="009D2BB6"/>
    <w:rsid w:val="00A31294"/>
    <w:rsid w:val="00A31975"/>
    <w:rsid w:val="00A34E30"/>
    <w:rsid w:val="00A434A5"/>
    <w:rsid w:val="00A45B35"/>
    <w:rsid w:val="00A45C8D"/>
    <w:rsid w:val="00A53292"/>
    <w:rsid w:val="00A6084B"/>
    <w:rsid w:val="00A80658"/>
    <w:rsid w:val="00A8154E"/>
    <w:rsid w:val="00A85AB5"/>
    <w:rsid w:val="00AA203B"/>
    <w:rsid w:val="00AA5655"/>
    <w:rsid w:val="00AA6196"/>
    <w:rsid w:val="00AC7E39"/>
    <w:rsid w:val="00AD1E03"/>
    <w:rsid w:val="00AD25FA"/>
    <w:rsid w:val="00AD55B3"/>
    <w:rsid w:val="00AE0851"/>
    <w:rsid w:val="00AF082C"/>
    <w:rsid w:val="00AF4E48"/>
    <w:rsid w:val="00B23B82"/>
    <w:rsid w:val="00B34963"/>
    <w:rsid w:val="00B57B89"/>
    <w:rsid w:val="00B72A68"/>
    <w:rsid w:val="00B73215"/>
    <w:rsid w:val="00B75109"/>
    <w:rsid w:val="00B77F73"/>
    <w:rsid w:val="00B85752"/>
    <w:rsid w:val="00B866D1"/>
    <w:rsid w:val="00B8792F"/>
    <w:rsid w:val="00BB27D9"/>
    <w:rsid w:val="00BD17F8"/>
    <w:rsid w:val="00BD6639"/>
    <w:rsid w:val="00BE2F30"/>
    <w:rsid w:val="00BE4A97"/>
    <w:rsid w:val="00BE50E0"/>
    <w:rsid w:val="00BF09E5"/>
    <w:rsid w:val="00BF6253"/>
    <w:rsid w:val="00C00543"/>
    <w:rsid w:val="00C12B73"/>
    <w:rsid w:val="00C22138"/>
    <w:rsid w:val="00C31E59"/>
    <w:rsid w:val="00C33331"/>
    <w:rsid w:val="00C33642"/>
    <w:rsid w:val="00C37C70"/>
    <w:rsid w:val="00C4248E"/>
    <w:rsid w:val="00C64A62"/>
    <w:rsid w:val="00C6642D"/>
    <w:rsid w:val="00C713B9"/>
    <w:rsid w:val="00C73B64"/>
    <w:rsid w:val="00C7423A"/>
    <w:rsid w:val="00C7608F"/>
    <w:rsid w:val="00C80CB0"/>
    <w:rsid w:val="00C96A42"/>
    <w:rsid w:val="00C97919"/>
    <w:rsid w:val="00CB1DD9"/>
    <w:rsid w:val="00CB3651"/>
    <w:rsid w:val="00CB5AED"/>
    <w:rsid w:val="00CC0A71"/>
    <w:rsid w:val="00CF0443"/>
    <w:rsid w:val="00CF59D3"/>
    <w:rsid w:val="00D1492C"/>
    <w:rsid w:val="00D16DCD"/>
    <w:rsid w:val="00D2065F"/>
    <w:rsid w:val="00D21E8C"/>
    <w:rsid w:val="00D36E62"/>
    <w:rsid w:val="00D4129E"/>
    <w:rsid w:val="00D41FFD"/>
    <w:rsid w:val="00D4377F"/>
    <w:rsid w:val="00D628AA"/>
    <w:rsid w:val="00D700EF"/>
    <w:rsid w:val="00D74FCB"/>
    <w:rsid w:val="00D75887"/>
    <w:rsid w:val="00D80DDF"/>
    <w:rsid w:val="00D86B41"/>
    <w:rsid w:val="00D94BAC"/>
    <w:rsid w:val="00DA6E96"/>
    <w:rsid w:val="00DC6509"/>
    <w:rsid w:val="00DF1407"/>
    <w:rsid w:val="00E02EE1"/>
    <w:rsid w:val="00E07FCE"/>
    <w:rsid w:val="00E2547E"/>
    <w:rsid w:val="00E27DFC"/>
    <w:rsid w:val="00E37C2E"/>
    <w:rsid w:val="00E8065F"/>
    <w:rsid w:val="00E90C84"/>
    <w:rsid w:val="00E95D14"/>
    <w:rsid w:val="00EA39AC"/>
    <w:rsid w:val="00EA4F8D"/>
    <w:rsid w:val="00EA5BD9"/>
    <w:rsid w:val="00EA5F2D"/>
    <w:rsid w:val="00EA73DD"/>
    <w:rsid w:val="00EB4578"/>
    <w:rsid w:val="00EC4E52"/>
    <w:rsid w:val="00ED303A"/>
    <w:rsid w:val="00ED3A56"/>
    <w:rsid w:val="00ED4A03"/>
    <w:rsid w:val="00EF48C5"/>
    <w:rsid w:val="00F13094"/>
    <w:rsid w:val="00F41955"/>
    <w:rsid w:val="00F64CEA"/>
    <w:rsid w:val="00F652A1"/>
    <w:rsid w:val="00F67FBC"/>
    <w:rsid w:val="00F97242"/>
    <w:rsid w:val="00F97810"/>
    <w:rsid w:val="00FA5D9A"/>
    <w:rsid w:val="00FA6F44"/>
    <w:rsid w:val="00FD7396"/>
    <w:rsid w:val="00FD7D06"/>
    <w:rsid w:val="00FE470E"/>
    <w:rsid w:val="00FF1D5C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50421"/>
  <w14:defaultImageDpi w14:val="0"/>
  <w15:docId w15:val="{7097E7C4-B482-484C-8E1E-4B749F7D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DCD"/>
    <w:pPr>
      <w:spacing w:after="120" w:line="360" w:lineRule="auto"/>
      <w:jc w:val="both"/>
    </w:pPr>
    <w:rPr>
      <w:rFonts w:ascii="Tahoma" w:hAnsi="Tahoma" w:cs="Times New Roman"/>
      <w:color w:val="000000" w:themeColor="text1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B7343"/>
    <w:pPr>
      <w:keepNext/>
      <w:keepLines/>
      <w:pBdr>
        <w:bottom w:val="single" w:sz="4" w:space="12" w:color="D2D2D2"/>
      </w:pBdr>
      <w:spacing w:before="360" w:after="480"/>
      <w:contextualSpacing/>
      <w:jc w:val="left"/>
      <w:outlineLvl w:val="0"/>
    </w:pPr>
    <w:rPr>
      <w:rFonts w:ascii="Lato Light" w:eastAsiaTheme="majorEastAsia" w:hAnsi="Lato Light"/>
      <w:color w:val="003D78"/>
      <w:sz w:val="32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941DD5"/>
    <w:pPr>
      <w:pBdr>
        <w:bottom w:val="single" w:sz="4" w:space="6" w:color="D2D2D2"/>
      </w:pBdr>
      <w:spacing w:after="240" w:line="312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B7343"/>
    <w:rPr>
      <w:rFonts w:ascii="Lato Light" w:eastAsiaTheme="majorEastAsia" w:hAnsi="Lato Light" w:cs="Times New Roman"/>
      <w:color w:val="003D7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41DD5"/>
    <w:rPr>
      <w:rFonts w:ascii="Lato Light" w:eastAsiaTheme="majorEastAsia" w:hAnsi="Lato Light" w:cs="Times New Roman"/>
      <w:color w:val="003D78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A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A6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rsid w:val="0010370E"/>
    <w:pPr>
      <w:ind w:left="720"/>
      <w:contextualSpacing/>
    </w:pPr>
  </w:style>
  <w:style w:type="paragraph" w:customStyle="1" w:styleId="Dataimiejsce">
    <w:name w:val="Data i miejsce"/>
    <w:link w:val="DataimiejsceZnak"/>
    <w:qFormat/>
    <w:rsid w:val="00E90C84"/>
    <w:pPr>
      <w:spacing w:line="240" w:lineRule="auto"/>
      <w:jc w:val="right"/>
    </w:pPr>
    <w:rPr>
      <w:rFonts w:ascii="Lato" w:hAnsi="Lato" w:cs="Times New Roman"/>
      <w:b/>
      <w:color w:val="003DA0"/>
      <w:sz w:val="18"/>
      <w:szCs w:val="20"/>
    </w:rPr>
  </w:style>
  <w:style w:type="paragraph" w:customStyle="1" w:styleId="Adresat">
    <w:name w:val="Adresat"/>
    <w:basedOn w:val="Normalny"/>
    <w:link w:val="AdresatZnak"/>
    <w:qFormat/>
    <w:rsid w:val="004B7343"/>
    <w:pPr>
      <w:spacing w:after="240" w:line="264" w:lineRule="auto"/>
      <w:jc w:val="right"/>
    </w:pPr>
  </w:style>
  <w:style w:type="character" w:customStyle="1" w:styleId="DataimiejsceZnak">
    <w:name w:val="Data i miejsce Znak"/>
    <w:basedOn w:val="NagwekZnak"/>
    <w:link w:val="Dataimiejsce"/>
    <w:locked/>
    <w:rsid w:val="00E90C84"/>
    <w:rPr>
      <w:rFonts w:ascii="Lato" w:hAnsi="Lato" w:cs="Times New Roman"/>
      <w:b/>
      <w:color w:val="003DA0"/>
      <w:sz w:val="20"/>
      <w:szCs w:val="20"/>
    </w:rPr>
  </w:style>
  <w:style w:type="character" w:customStyle="1" w:styleId="AdresatZnak">
    <w:name w:val="Adresat Znak"/>
    <w:basedOn w:val="Domylnaczcionkaakapitu"/>
    <w:link w:val="Adresat"/>
    <w:locked/>
    <w:rsid w:val="004B7343"/>
    <w:rPr>
      <w:rFonts w:ascii="Tahoma" w:hAnsi="Tahoma" w:cs="Times New Roman"/>
      <w:color w:val="646469"/>
      <w:sz w:val="20"/>
      <w:szCs w:val="20"/>
    </w:rPr>
  </w:style>
  <w:style w:type="paragraph" w:customStyle="1" w:styleId="Tekststopki">
    <w:name w:val="Tekst stopki"/>
    <w:link w:val="TekststopkiZnak"/>
    <w:qFormat/>
    <w:rsid w:val="00D2065F"/>
    <w:pPr>
      <w:spacing w:line="240" w:lineRule="auto"/>
    </w:pPr>
    <w:rPr>
      <w:rFonts w:ascii="Lato" w:hAnsi="Lato" w:cs="Times New Roman"/>
      <w:color w:val="646469"/>
      <w:sz w:val="14"/>
      <w:szCs w:val="16"/>
    </w:rPr>
  </w:style>
  <w:style w:type="character" w:styleId="Hipercze">
    <w:name w:val="Hyperlink"/>
    <w:basedOn w:val="Domylnaczcionkaakapitu"/>
    <w:uiPriority w:val="99"/>
    <w:unhideWhenUsed/>
    <w:rsid w:val="00E95D14"/>
    <w:rPr>
      <w:rFonts w:cs="Times New Roman"/>
      <w:color w:val="0563C1" w:themeColor="hyperlink"/>
      <w:u w:val="single"/>
    </w:rPr>
  </w:style>
  <w:style w:type="character" w:customStyle="1" w:styleId="TekststopkiZnak">
    <w:name w:val="Tekst stopki Znak"/>
    <w:basedOn w:val="StopkaZnak"/>
    <w:link w:val="Tekststopki"/>
    <w:locked/>
    <w:rsid w:val="00D2065F"/>
    <w:rPr>
      <w:rFonts w:ascii="Lato" w:hAnsi="Lato" w:cs="Times New Roman"/>
      <w:color w:val="646469"/>
      <w:sz w:val="16"/>
      <w:szCs w:val="16"/>
    </w:rPr>
  </w:style>
  <w:style w:type="paragraph" w:customStyle="1" w:styleId="Podpisautora">
    <w:name w:val="Podpis autora"/>
    <w:basedOn w:val="Normalny"/>
    <w:link w:val="PodpisautoraZnak"/>
    <w:qFormat/>
    <w:rsid w:val="00727DCD"/>
    <w:pPr>
      <w:spacing w:before="600"/>
      <w:contextualSpacing/>
    </w:pPr>
    <w:rPr>
      <w:color w:val="auto"/>
    </w:rPr>
  </w:style>
  <w:style w:type="character" w:customStyle="1" w:styleId="PodpisautoraZnak">
    <w:name w:val="Podpis autora Znak"/>
    <w:basedOn w:val="Domylnaczcionkaakapitu"/>
    <w:link w:val="Podpisautora"/>
    <w:locked/>
    <w:rsid w:val="00727DCD"/>
    <w:rPr>
      <w:rFonts w:ascii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A23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2A23"/>
    <w:rPr>
      <w:rFonts w:ascii="Segoe UI Symbol" w:hAnsi="Segoe UI Symbol" w:cs="Segoe UI Symbol"/>
      <w:color w:val="5A5A5A"/>
      <w:sz w:val="18"/>
      <w:szCs w:val="18"/>
    </w:rPr>
  </w:style>
  <w:style w:type="paragraph" w:styleId="Poprawka">
    <w:name w:val="Revision"/>
    <w:hidden/>
    <w:uiPriority w:val="99"/>
    <w:semiHidden/>
    <w:rsid w:val="00582980"/>
    <w:pPr>
      <w:spacing w:after="0" w:line="240" w:lineRule="auto"/>
    </w:pPr>
    <w:rPr>
      <w:rFonts w:ascii="Lato Light" w:hAnsi="Lato Light" w:cs="Times New Roman"/>
      <w:color w:val="5A5A5A"/>
      <w:sz w:val="20"/>
      <w:szCs w:val="20"/>
    </w:rPr>
  </w:style>
  <w:style w:type="table" w:styleId="Tabela-Siatka">
    <w:name w:val="Table Grid"/>
    <w:basedOn w:val="Standardowy"/>
    <w:uiPriority w:val="39"/>
    <w:rsid w:val="007B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pisma">
    <w:name w:val="Numer pisma"/>
    <w:qFormat/>
    <w:rsid w:val="00727DCD"/>
    <w:pPr>
      <w:spacing w:after="0"/>
    </w:pPr>
    <w:rPr>
      <w:rFonts w:ascii="Lato" w:hAnsi="Lato" w:cs="Times New Roman"/>
      <w:color w:val="000000" w:themeColor="text1"/>
      <w:sz w:val="20"/>
      <w:szCs w:val="20"/>
    </w:rPr>
  </w:style>
  <w:style w:type="paragraph" w:customStyle="1" w:styleId="Listanumerowana1">
    <w:name w:val="Lista numerowana 1"/>
    <w:basedOn w:val="Akapitzlist"/>
    <w:link w:val="Listanumerowana1Znak"/>
    <w:qFormat/>
    <w:rsid w:val="00BB27D9"/>
    <w:pPr>
      <w:numPr>
        <w:numId w:val="2"/>
      </w:numPr>
      <w:tabs>
        <w:tab w:val="left" w:pos="312"/>
      </w:tabs>
      <w:spacing w:line="312" w:lineRule="auto"/>
      <w:ind w:left="0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customStyle="1" w:styleId="Listanumerowana1Znak">
    <w:name w:val="Lista numerowana 1 Znak"/>
    <w:basedOn w:val="AkapitzlistZnak"/>
    <w:link w:val="Listanumerowana1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A5D9A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472B5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\AppData\Local\Microsoft\Windows\Temporary%20Internet%20Files\Content.IE5\31GWFK6F\tfs-papier-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tfs-papier-firmowy</Template>
  <TotalTime>87</TotalTime>
  <Pages>3</Pages>
  <Words>757</Words>
  <Characters>5181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Pismo_firmowe Do: Kawałkowski Krzysztof</vt:lpstr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Pismo_firmowe Do: Kawałkowski Krzysztof</dc:title>
  <dc:subject/>
  <dc:creator>Sebastian Kuna</dc:creator>
  <cp:keywords/>
  <dc:description>Identyfikator dokumentu: 739349</dc:description>
  <cp:lastModifiedBy>Sylwia Bobla</cp:lastModifiedBy>
  <cp:revision>15</cp:revision>
  <cp:lastPrinted>2020-05-15T08:35:00Z</cp:lastPrinted>
  <dcterms:created xsi:type="dcterms:W3CDTF">2024-03-15T09:55:00Z</dcterms:created>
  <dcterms:modified xsi:type="dcterms:W3CDTF">2024-03-25T14:16:00Z</dcterms:modified>
</cp:coreProperties>
</file>