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4C5C" w14:textId="77777777" w:rsidR="00091D9C" w:rsidRPr="003F24AA" w:rsidRDefault="00091D9C" w:rsidP="00892FC7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311C3D93" w14:textId="77777777" w:rsidR="00892FC7" w:rsidRPr="00493F9D" w:rsidRDefault="00892FC7" w:rsidP="00892FC7">
      <w:pPr>
        <w:suppressAutoHyphens/>
        <w:spacing w:before="120" w:after="120" w:line="240" w:lineRule="auto"/>
        <w:ind w:left="5245" w:firstLine="510"/>
        <w:jc w:val="both"/>
        <w:rPr>
          <w:rFonts w:ascii="Tahoma" w:hAnsi="Tahoma" w:cs="Tahoma"/>
          <w:bCs/>
          <w:sz w:val="18"/>
          <w:szCs w:val="18"/>
        </w:rPr>
      </w:pPr>
      <w:r w:rsidRPr="00493F9D">
        <w:rPr>
          <w:rFonts w:ascii="Tahoma" w:hAnsi="Tahoma" w:cs="Tahoma"/>
          <w:bCs/>
          <w:sz w:val="18"/>
          <w:szCs w:val="18"/>
        </w:rPr>
        <w:t>_____________________________</w:t>
      </w:r>
    </w:p>
    <w:p w14:paraId="23730F7D" w14:textId="77777777" w:rsidR="00892FC7" w:rsidRPr="00493F9D" w:rsidRDefault="00892FC7" w:rsidP="00892FC7">
      <w:pPr>
        <w:suppressAutoHyphens/>
        <w:spacing w:before="120" w:after="120" w:line="240" w:lineRule="auto"/>
        <w:ind w:left="6096" w:firstLine="510"/>
        <w:jc w:val="both"/>
        <w:rPr>
          <w:rFonts w:ascii="Tahoma" w:hAnsi="Tahoma" w:cs="Tahoma"/>
          <w:bCs/>
          <w:sz w:val="18"/>
          <w:szCs w:val="18"/>
        </w:rPr>
      </w:pPr>
      <w:r w:rsidRPr="00493F9D">
        <w:rPr>
          <w:rFonts w:ascii="Tahoma" w:hAnsi="Tahoma" w:cs="Tahoma"/>
          <w:bCs/>
          <w:sz w:val="18"/>
          <w:szCs w:val="18"/>
        </w:rPr>
        <w:t>(miejscowość, data)</w:t>
      </w:r>
    </w:p>
    <w:p w14:paraId="1025F525" w14:textId="77777777" w:rsidR="00892FC7" w:rsidRPr="00493F9D" w:rsidRDefault="00892FC7" w:rsidP="00892FC7">
      <w:pPr>
        <w:suppressAutoHyphens/>
        <w:spacing w:before="120" w:after="120" w:line="240" w:lineRule="auto"/>
        <w:ind w:firstLine="510"/>
        <w:jc w:val="both"/>
        <w:rPr>
          <w:rFonts w:ascii="Tahoma" w:hAnsi="Tahoma" w:cs="Tahoma"/>
          <w:bCs/>
          <w:sz w:val="18"/>
          <w:szCs w:val="18"/>
        </w:rPr>
      </w:pPr>
      <w:r w:rsidRPr="00493F9D">
        <w:rPr>
          <w:rFonts w:ascii="Tahoma" w:hAnsi="Tahoma" w:cs="Tahoma"/>
          <w:bCs/>
          <w:sz w:val="18"/>
          <w:szCs w:val="18"/>
        </w:rPr>
        <w:t>____________________________________</w:t>
      </w:r>
    </w:p>
    <w:p w14:paraId="1B3A51E7" w14:textId="77777777" w:rsidR="00892FC7" w:rsidRDefault="00892FC7" w:rsidP="00892FC7">
      <w:pPr>
        <w:suppressAutoHyphens/>
        <w:spacing w:before="120" w:after="120" w:line="240" w:lineRule="auto"/>
        <w:ind w:firstLine="510"/>
        <w:jc w:val="both"/>
        <w:rPr>
          <w:rFonts w:ascii="Tahoma" w:hAnsi="Tahoma" w:cs="Tahoma"/>
          <w:bCs/>
          <w:sz w:val="18"/>
          <w:szCs w:val="18"/>
        </w:rPr>
      </w:pPr>
      <w:r w:rsidRPr="00493F9D">
        <w:rPr>
          <w:rFonts w:ascii="Tahoma" w:hAnsi="Tahoma" w:cs="Tahoma"/>
          <w:bCs/>
          <w:sz w:val="18"/>
          <w:szCs w:val="18"/>
        </w:rPr>
        <w:t>(imię i nazwisko)</w:t>
      </w:r>
    </w:p>
    <w:p w14:paraId="765BBFB7" w14:textId="77777777" w:rsidR="00892FC7" w:rsidRPr="00493F9D" w:rsidRDefault="00892FC7" w:rsidP="00892FC7">
      <w:pPr>
        <w:suppressAutoHyphens/>
        <w:spacing w:before="120" w:after="120" w:line="240" w:lineRule="auto"/>
        <w:ind w:firstLine="510"/>
        <w:jc w:val="both"/>
        <w:rPr>
          <w:rFonts w:ascii="Tahoma" w:hAnsi="Tahoma" w:cs="Tahoma"/>
          <w:bCs/>
          <w:sz w:val="18"/>
          <w:szCs w:val="18"/>
        </w:rPr>
      </w:pPr>
    </w:p>
    <w:p w14:paraId="2764CD02" w14:textId="77777777" w:rsidR="00892FC7" w:rsidRPr="00493F9D" w:rsidRDefault="00892FC7" w:rsidP="00892FC7">
      <w:pPr>
        <w:suppressAutoHyphens/>
        <w:spacing w:before="120" w:after="120" w:line="240" w:lineRule="auto"/>
        <w:ind w:firstLine="510"/>
        <w:jc w:val="both"/>
        <w:rPr>
          <w:rFonts w:ascii="Tahoma" w:hAnsi="Tahoma" w:cs="Tahoma"/>
          <w:bCs/>
          <w:sz w:val="18"/>
          <w:szCs w:val="18"/>
        </w:rPr>
      </w:pPr>
      <w:r w:rsidRPr="00493F9D">
        <w:rPr>
          <w:rFonts w:ascii="Tahoma" w:hAnsi="Tahoma" w:cs="Tahoma"/>
          <w:bCs/>
          <w:sz w:val="18"/>
          <w:szCs w:val="18"/>
        </w:rPr>
        <w:t>___________________________________</w:t>
      </w:r>
    </w:p>
    <w:p w14:paraId="61198125" w14:textId="77777777" w:rsidR="00892FC7" w:rsidRPr="00493F9D" w:rsidRDefault="00892FC7" w:rsidP="00892FC7">
      <w:pPr>
        <w:suppressAutoHyphens/>
        <w:spacing w:before="120" w:after="120" w:line="240" w:lineRule="auto"/>
        <w:ind w:firstLine="510"/>
        <w:jc w:val="both"/>
        <w:rPr>
          <w:rFonts w:ascii="Tahoma" w:hAnsi="Tahoma" w:cs="Tahoma"/>
          <w:bCs/>
          <w:sz w:val="18"/>
          <w:szCs w:val="18"/>
        </w:rPr>
      </w:pPr>
      <w:r w:rsidRPr="00493F9D">
        <w:rPr>
          <w:rFonts w:ascii="Tahoma" w:hAnsi="Tahoma" w:cs="Tahoma"/>
          <w:bCs/>
          <w:sz w:val="18"/>
          <w:szCs w:val="18"/>
        </w:rPr>
        <w:t>(PESEL)</w:t>
      </w:r>
    </w:p>
    <w:p w14:paraId="2A7C43DB" w14:textId="77777777" w:rsidR="00892FC7" w:rsidRPr="00493F9D" w:rsidRDefault="00892FC7" w:rsidP="00892FC7">
      <w:pPr>
        <w:suppressAutoHyphens/>
        <w:spacing w:before="120" w:after="120" w:line="240" w:lineRule="auto"/>
        <w:ind w:firstLine="510"/>
        <w:jc w:val="both"/>
        <w:rPr>
          <w:rFonts w:ascii="Tahoma" w:hAnsi="Tahoma" w:cs="Tahoma"/>
          <w:bCs/>
        </w:rPr>
      </w:pPr>
    </w:p>
    <w:p w14:paraId="7C43F31C" w14:textId="77777777" w:rsidR="00892FC7" w:rsidRPr="00493F9D" w:rsidRDefault="00892FC7" w:rsidP="00892FC7">
      <w:pPr>
        <w:keepNext/>
        <w:suppressAutoHyphens/>
        <w:spacing w:before="120" w:after="120" w:line="240" w:lineRule="auto"/>
        <w:jc w:val="center"/>
        <w:rPr>
          <w:rStyle w:val="IGindeksgrny"/>
          <w:rFonts w:ascii="Tahoma" w:hAnsi="Tahoma" w:cs="Tahoma"/>
        </w:rPr>
      </w:pPr>
      <w:r w:rsidRPr="00493F9D">
        <w:rPr>
          <w:rFonts w:ascii="Tahoma" w:eastAsia="Times New Roman" w:hAnsi="Tahoma" w:cs="Tahoma"/>
          <w:b/>
          <w:bCs/>
          <w:caps/>
          <w:spacing w:val="54"/>
          <w:kern w:val="24"/>
        </w:rPr>
        <w:t>OŚWIADCZENIE</w:t>
      </w:r>
    </w:p>
    <w:p w14:paraId="55D26F1C" w14:textId="51549DE8" w:rsidR="00892FC7" w:rsidRPr="00493F9D" w:rsidRDefault="00892FC7" w:rsidP="00892FC7">
      <w:pPr>
        <w:suppressAutoHyphens/>
        <w:spacing w:before="120" w:after="12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493F9D">
        <w:rPr>
          <w:rFonts w:ascii="Tahoma" w:hAnsi="Tahoma" w:cs="Tahoma"/>
          <w:bCs/>
          <w:sz w:val="18"/>
          <w:szCs w:val="18"/>
        </w:rPr>
        <w:t xml:space="preserve">W związku z </w:t>
      </w:r>
      <w:r w:rsidR="005902F6">
        <w:rPr>
          <w:rFonts w:ascii="Tahoma" w:hAnsi="Tahoma" w:cs="Tahoma"/>
          <w:bCs/>
          <w:sz w:val="18"/>
          <w:szCs w:val="18"/>
        </w:rPr>
        <w:t xml:space="preserve">zamiarem </w:t>
      </w:r>
      <w:r w:rsidRPr="00493F9D">
        <w:rPr>
          <w:rFonts w:ascii="Tahoma" w:hAnsi="Tahoma" w:cs="Tahoma"/>
          <w:bCs/>
          <w:sz w:val="18"/>
          <w:szCs w:val="18"/>
        </w:rPr>
        <w:t>pełnieni</w:t>
      </w:r>
      <w:r w:rsidR="005902F6">
        <w:rPr>
          <w:rFonts w:ascii="Tahoma" w:hAnsi="Tahoma" w:cs="Tahoma"/>
          <w:bCs/>
          <w:sz w:val="18"/>
          <w:szCs w:val="18"/>
        </w:rPr>
        <w:t>a</w:t>
      </w:r>
      <w:r w:rsidRPr="00493F9D">
        <w:rPr>
          <w:rFonts w:ascii="Tahoma" w:hAnsi="Tahoma" w:cs="Tahoma"/>
          <w:bCs/>
          <w:sz w:val="18"/>
          <w:szCs w:val="18"/>
        </w:rPr>
        <w:t xml:space="preserve"> funkcji Prezesa Zarządu w spółce</w:t>
      </w:r>
      <w:r>
        <w:rPr>
          <w:rFonts w:ascii="Tahoma" w:hAnsi="Tahoma" w:cs="Tahoma"/>
          <w:bCs/>
          <w:sz w:val="18"/>
          <w:szCs w:val="18"/>
        </w:rPr>
        <w:t>:</w:t>
      </w:r>
    </w:p>
    <w:p w14:paraId="04FD5B6B" w14:textId="77777777" w:rsidR="00892FC7" w:rsidRPr="00493F9D" w:rsidRDefault="00892FC7" w:rsidP="00892FC7">
      <w:pPr>
        <w:suppressAutoHyphens/>
        <w:spacing w:before="120" w:after="12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493F9D">
        <w:rPr>
          <w:rFonts w:ascii="Tahoma" w:hAnsi="Tahoma" w:cs="Tahoma"/>
          <w:b/>
          <w:sz w:val="18"/>
          <w:szCs w:val="18"/>
        </w:rPr>
        <w:t xml:space="preserve"> TOWARZYSTWO FINANSOWE „SILESIA” SP. Z O.O. Z SIEDZIBĄ W KATOWICACH</w:t>
      </w:r>
    </w:p>
    <w:p w14:paraId="06A8CDF9" w14:textId="77777777" w:rsidR="00892FC7" w:rsidRPr="00493F9D" w:rsidRDefault="00892FC7" w:rsidP="00892FC7">
      <w:pPr>
        <w:suppressAutoHyphens/>
        <w:spacing w:before="120" w:after="120" w:line="240" w:lineRule="auto"/>
        <w:jc w:val="center"/>
        <w:rPr>
          <w:rStyle w:val="IGindeksgrny"/>
          <w:rFonts w:ascii="Tahoma" w:hAnsi="Tahoma" w:cs="Tahoma"/>
          <w:sz w:val="18"/>
          <w:szCs w:val="18"/>
        </w:rPr>
      </w:pPr>
      <w:r w:rsidRPr="00493F9D">
        <w:rPr>
          <w:rFonts w:ascii="Tahoma" w:hAnsi="Tahoma" w:cs="Tahoma"/>
          <w:bCs/>
          <w:iCs/>
          <w:sz w:val="18"/>
          <w:szCs w:val="18"/>
        </w:rPr>
        <w:t>(nazwa i siedziba spółki)</w:t>
      </w:r>
    </w:p>
    <w:p w14:paraId="14F2827B" w14:textId="028CEC6B" w:rsidR="00892FC7" w:rsidRDefault="00892FC7" w:rsidP="00892FC7">
      <w:pPr>
        <w:suppressAutoHyphens/>
        <w:spacing w:before="120" w:after="12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493F9D">
        <w:rPr>
          <w:rFonts w:ascii="Tahoma" w:hAnsi="Tahoma" w:cs="Tahoma"/>
          <w:sz w:val="18"/>
          <w:szCs w:val="18"/>
        </w:rPr>
        <w:t xml:space="preserve">oświadczam, </w:t>
      </w:r>
      <w:r w:rsidRPr="00493F9D">
        <w:rPr>
          <w:rFonts w:ascii="Tahoma" w:hAnsi="Tahoma" w:cs="Tahoma"/>
          <w:bCs/>
          <w:sz w:val="18"/>
          <w:szCs w:val="18"/>
        </w:rPr>
        <w:t xml:space="preserve">że podane poniżej informacje są pełne i zgodne ze stanem faktycznym: </w:t>
      </w:r>
    </w:p>
    <w:p w14:paraId="27656580" w14:textId="77777777" w:rsidR="00892FC7" w:rsidRDefault="00892FC7" w:rsidP="00892FC7">
      <w:pPr>
        <w:suppressAutoHyphens/>
        <w:spacing w:before="120" w:after="12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5BB854AC" w14:textId="77777777" w:rsidR="00892FC7" w:rsidRPr="00493F9D" w:rsidRDefault="00892FC7" w:rsidP="00892FC7">
      <w:pPr>
        <w:suppressAutoHyphens/>
        <w:spacing w:before="120" w:after="12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368464ED" w14:textId="77777777" w:rsidR="00892FC7" w:rsidRPr="00493F9D" w:rsidRDefault="00892FC7" w:rsidP="00892FC7">
      <w:pPr>
        <w:pStyle w:val="TYTTABELItytutabeli"/>
        <w:spacing w:after="120" w:line="240" w:lineRule="auto"/>
        <w:rPr>
          <w:rFonts w:ascii="Tahoma" w:hAnsi="Tahoma" w:cs="Tahoma"/>
          <w:sz w:val="18"/>
          <w:szCs w:val="18"/>
        </w:rPr>
      </w:pPr>
      <w:r w:rsidRPr="00493F9D">
        <w:rPr>
          <w:rFonts w:ascii="Tahoma" w:hAnsi="Tahoma" w:cs="Tahoma"/>
          <w:sz w:val="18"/>
          <w:szCs w:val="18"/>
        </w:rPr>
        <w:t>Formularz samooceny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993"/>
        <w:gridCol w:w="992"/>
        <w:gridCol w:w="4961"/>
      </w:tblGrid>
      <w:tr w:rsidR="00892FC7" w:rsidRPr="00493F9D" w14:paraId="2D2DF704" w14:textId="77777777" w:rsidTr="00892FC7">
        <w:trPr>
          <w:trHeight w:val="738"/>
        </w:trPr>
        <w:tc>
          <w:tcPr>
            <w:tcW w:w="562" w:type="dxa"/>
            <w:vMerge w:val="restart"/>
            <w:vAlign w:val="center"/>
          </w:tcPr>
          <w:p w14:paraId="1020B370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br w:type="page"/>
              <w:t>Lp.</w:t>
            </w:r>
          </w:p>
        </w:tc>
        <w:tc>
          <w:tcPr>
            <w:tcW w:w="2268" w:type="dxa"/>
            <w:vMerge w:val="restart"/>
            <w:vAlign w:val="center"/>
          </w:tcPr>
          <w:p w14:paraId="51909346" w14:textId="77777777" w:rsidR="00892FC7" w:rsidRPr="00493F9D" w:rsidRDefault="00892FC7" w:rsidP="009A5216">
            <w:pPr>
              <w:pStyle w:val="TEKSTwTABELIWYRODKOWANYtekstwyrodkowanywpoziomie"/>
              <w:spacing w:before="120" w:after="120" w:line="240" w:lineRule="auto"/>
              <w:rPr>
                <w:rStyle w:val="IGindeksgrny"/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Nazwa kompetencji</w:t>
            </w:r>
            <w:r w:rsidRPr="00493F9D">
              <w:rPr>
                <w:rStyle w:val="IGindeksgrny"/>
                <w:rFonts w:ascii="Tahoma" w:hAnsi="Tahoma" w:cs="Tahoma"/>
                <w:sz w:val="18"/>
                <w:szCs w:val="18"/>
              </w:rPr>
              <w:footnoteReference w:customMarkFollows="1" w:id="1"/>
              <w:t>*</w:t>
            </w:r>
          </w:p>
        </w:tc>
        <w:tc>
          <w:tcPr>
            <w:tcW w:w="1985" w:type="dxa"/>
            <w:gridSpan w:val="2"/>
            <w:vAlign w:val="center"/>
          </w:tcPr>
          <w:p w14:paraId="326EB820" w14:textId="77777777" w:rsidR="00892FC7" w:rsidRPr="00493F9D" w:rsidRDefault="00892FC7" w:rsidP="009A5216">
            <w:pPr>
              <w:pStyle w:val="TEKSTwTABELIWYRODKOWANYtekstwyrodkowanywpoziomie"/>
              <w:spacing w:before="120" w:after="120" w:line="240" w:lineRule="auto"/>
              <w:rPr>
                <w:rStyle w:val="IGindeksgrny"/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 xml:space="preserve"> Samoocena</w:t>
            </w:r>
            <w:r w:rsidRPr="00493F9D">
              <w:rPr>
                <w:rStyle w:val="IGindeksgrny"/>
                <w:rFonts w:ascii="Tahoma" w:hAnsi="Tahoma" w:cs="Tahoma"/>
                <w:sz w:val="18"/>
                <w:szCs w:val="18"/>
              </w:rPr>
              <w:footnoteReference w:customMarkFollows="1" w:id="2"/>
              <w:t>**</w:t>
            </w:r>
          </w:p>
        </w:tc>
        <w:tc>
          <w:tcPr>
            <w:tcW w:w="4961" w:type="dxa"/>
            <w:vMerge w:val="restart"/>
            <w:vAlign w:val="center"/>
          </w:tcPr>
          <w:p w14:paraId="5C9A7957" w14:textId="77777777" w:rsidR="00892FC7" w:rsidRPr="00493F9D" w:rsidRDefault="00892FC7" w:rsidP="009A5216">
            <w:pPr>
              <w:pStyle w:val="TEKSTwTABELIWYRODKOWANYtekstwyrodkowanywpoziomie"/>
              <w:spacing w:before="120" w:after="12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 xml:space="preserve">Uzasadnienie </w:t>
            </w:r>
          </w:p>
        </w:tc>
      </w:tr>
      <w:tr w:rsidR="00892FC7" w:rsidRPr="00493F9D" w14:paraId="49760A8C" w14:textId="77777777" w:rsidTr="00892FC7">
        <w:trPr>
          <w:trHeight w:val="706"/>
        </w:trPr>
        <w:tc>
          <w:tcPr>
            <w:tcW w:w="562" w:type="dxa"/>
            <w:vMerge/>
          </w:tcPr>
          <w:p w14:paraId="576A2A52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EE66BC6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8C1588F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TAK</w:t>
            </w:r>
          </w:p>
        </w:tc>
        <w:tc>
          <w:tcPr>
            <w:tcW w:w="992" w:type="dxa"/>
            <w:vAlign w:val="center"/>
          </w:tcPr>
          <w:p w14:paraId="7C6F2051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NIE</w:t>
            </w:r>
          </w:p>
        </w:tc>
        <w:tc>
          <w:tcPr>
            <w:tcW w:w="4961" w:type="dxa"/>
            <w:vMerge/>
          </w:tcPr>
          <w:p w14:paraId="4E37B05F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</w:tr>
      <w:tr w:rsidR="00892FC7" w:rsidRPr="00493F9D" w14:paraId="2ECECFD6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507F7520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1.</w:t>
            </w:r>
          </w:p>
        </w:tc>
        <w:tc>
          <w:tcPr>
            <w:tcW w:w="2268" w:type="dxa"/>
            <w:vAlign w:val="center"/>
          </w:tcPr>
          <w:p w14:paraId="44BD256A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Zarządzanie ogólne</w:t>
            </w:r>
          </w:p>
        </w:tc>
        <w:tc>
          <w:tcPr>
            <w:tcW w:w="993" w:type="dxa"/>
          </w:tcPr>
          <w:p w14:paraId="275136B7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ACD0D6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0DD49117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0F752B64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4F080C39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2268" w:type="dxa"/>
            <w:vAlign w:val="center"/>
          </w:tcPr>
          <w:p w14:paraId="02C9CB7D" w14:textId="77777777" w:rsidR="00892FC7" w:rsidRPr="00493F9D" w:rsidRDefault="00892FC7" w:rsidP="009A5216">
            <w:pPr>
              <w:spacing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Ryzyko/</w:t>
            </w:r>
          </w:p>
          <w:p w14:paraId="129039A7" w14:textId="77777777" w:rsidR="00892FC7" w:rsidRPr="00493F9D" w:rsidRDefault="00892FC7" w:rsidP="009A5216">
            <w:pPr>
              <w:spacing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Audyt wewnętrzny</w:t>
            </w:r>
          </w:p>
        </w:tc>
        <w:tc>
          <w:tcPr>
            <w:tcW w:w="993" w:type="dxa"/>
          </w:tcPr>
          <w:p w14:paraId="42007AD6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7532F1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5630212A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1B01BFD8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1D0E5AB8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3.</w:t>
            </w:r>
          </w:p>
        </w:tc>
        <w:tc>
          <w:tcPr>
            <w:tcW w:w="2268" w:type="dxa"/>
            <w:vAlign w:val="center"/>
          </w:tcPr>
          <w:p w14:paraId="4ABB11F2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Finanse/ Rachunkowość</w:t>
            </w:r>
          </w:p>
        </w:tc>
        <w:tc>
          <w:tcPr>
            <w:tcW w:w="993" w:type="dxa"/>
          </w:tcPr>
          <w:p w14:paraId="05AC473C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3D3585DD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495D4A8C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6A51E291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2D2972EC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4.</w:t>
            </w:r>
          </w:p>
        </w:tc>
        <w:tc>
          <w:tcPr>
            <w:tcW w:w="2268" w:type="dxa"/>
            <w:vAlign w:val="center"/>
          </w:tcPr>
          <w:p w14:paraId="2A2A9D14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Znajomość branży</w:t>
            </w:r>
          </w:p>
        </w:tc>
        <w:tc>
          <w:tcPr>
            <w:tcW w:w="993" w:type="dxa"/>
          </w:tcPr>
          <w:p w14:paraId="3FD8DDD6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7DC31ED9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41836F4E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73BD3CC2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626DCFB5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5.</w:t>
            </w:r>
          </w:p>
        </w:tc>
        <w:tc>
          <w:tcPr>
            <w:tcW w:w="2268" w:type="dxa"/>
            <w:vAlign w:val="center"/>
          </w:tcPr>
          <w:p w14:paraId="29C63656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Fuzje i przejęcia/ restrukturyzacja</w:t>
            </w:r>
          </w:p>
        </w:tc>
        <w:tc>
          <w:tcPr>
            <w:tcW w:w="993" w:type="dxa"/>
          </w:tcPr>
          <w:p w14:paraId="341F4414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838E01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07EB94EF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25930FFB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3DD0D790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lastRenderedPageBreak/>
              <w:t>6.</w:t>
            </w:r>
          </w:p>
        </w:tc>
        <w:tc>
          <w:tcPr>
            <w:tcW w:w="2268" w:type="dxa"/>
            <w:vAlign w:val="center"/>
          </w:tcPr>
          <w:p w14:paraId="0FEA772C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 xml:space="preserve">Środowisko prawne </w:t>
            </w:r>
            <w:r w:rsidRPr="00493F9D">
              <w:rPr>
                <w:rFonts w:ascii="Tahoma" w:hAnsi="Tahoma" w:cs="Tahoma"/>
                <w:b/>
                <w:sz w:val="18"/>
                <w:szCs w:val="18"/>
              </w:rPr>
              <w:br/>
              <w:t xml:space="preserve">i regulacyjne </w:t>
            </w:r>
          </w:p>
        </w:tc>
        <w:tc>
          <w:tcPr>
            <w:tcW w:w="993" w:type="dxa"/>
          </w:tcPr>
          <w:p w14:paraId="30EA8DE1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51C1BD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288230B3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140CFF3B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15D8D891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7.</w:t>
            </w:r>
          </w:p>
        </w:tc>
        <w:tc>
          <w:tcPr>
            <w:tcW w:w="2268" w:type="dxa"/>
            <w:vAlign w:val="center"/>
          </w:tcPr>
          <w:p w14:paraId="3AF8F7FC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Marketing/Sprzedaż</w:t>
            </w:r>
          </w:p>
        </w:tc>
        <w:tc>
          <w:tcPr>
            <w:tcW w:w="993" w:type="dxa"/>
          </w:tcPr>
          <w:p w14:paraId="7C4E590F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BB7E79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07EFC2B3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14252238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51A848BC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8.</w:t>
            </w:r>
          </w:p>
        </w:tc>
        <w:tc>
          <w:tcPr>
            <w:tcW w:w="2268" w:type="dxa"/>
            <w:vAlign w:val="center"/>
          </w:tcPr>
          <w:p w14:paraId="3FFB2705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 xml:space="preserve">Planowanie strategiczne </w:t>
            </w:r>
            <w:r w:rsidRPr="00493F9D">
              <w:rPr>
                <w:rFonts w:ascii="Tahoma" w:hAnsi="Tahoma" w:cs="Tahoma"/>
                <w:b/>
                <w:sz w:val="18"/>
                <w:szCs w:val="18"/>
              </w:rPr>
              <w:br/>
              <w:t>i realizacja inwestycji</w:t>
            </w:r>
          </w:p>
        </w:tc>
        <w:tc>
          <w:tcPr>
            <w:tcW w:w="993" w:type="dxa"/>
          </w:tcPr>
          <w:p w14:paraId="2114B2AD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1751BE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43A7B705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6BCCC8C1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6F9E8B4B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9.</w:t>
            </w:r>
          </w:p>
        </w:tc>
        <w:tc>
          <w:tcPr>
            <w:tcW w:w="2268" w:type="dxa"/>
            <w:vAlign w:val="center"/>
          </w:tcPr>
          <w:p w14:paraId="3052AAFE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Cyfryzacja</w:t>
            </w:r>
          </w:p>
        </w:tc>
        <w:tc>
          <w:tcPr>
            <w:tcW w:w="993" w:type="dxa"/>
          </w:tcPr>
          <w:p w14:paraId="6E7697BB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A7C962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7DE59688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18440C8E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2A3E7CF1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lastRenderedPageBreak/>
              <w:t>10.</w:t>
            </w:r>
          </w:p>
        </w:tc>
        <w:tc>
          <w:tcPr>
            <w:tcW w:w="2268" w:type="dxa"/>
            <w:vAlign w:val="center"/>
          </w:tcPr>
          <w:p w14:paraId="3A4BE186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Cyberbezpieczeństwo</w:t>
            </w:r>
          </w:p>
        </w:tc>
        <w:tc>
          <w:tcPr>
            <w:tcW w:w="993" w:type="dxa"/>
          </w:tcPr>
          <w:p w14:paraId="0C179F75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4D13D0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04FDD0E8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1685D5F8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05A2725F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11.</w:t>
            </w:r>
          </w:p>
        </w:tc>
        <w:tc>
          <w:tcPr>
            <w:tcW w:w="2268" w:type="dxa"/>
            <w:vAlign w:val="center"/>
          </w:tcPr>
          <w:p w14:paraId="440A655C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Badania i rozwój</w:t>
            </w:r>
          </w:p>
        </w:tc>
        <w:tc>
          <w:tcPr>
            <w:tcW w:w="993" w:type="dxa"/>
          </w:tcPr>
          <w:p w14:paraId="5DDF44F5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59654272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1CB2E848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244C96BD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276E4D55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12.</w:t>
            </w:r>
          </w:p>
        </w:tc>
        <w:tc>
          <w:tcPr>
            <w:tcW w:w="2268" w:type="dxa"/>
            <w:vAlign w:val="center"/>
          </w:tcPr>
          <w:p w14:paraId="4D997F3C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Zrównoważony rozwój</w:t>
            </w:r>
          </w:p>
        </w:tc>
        <w:tc>
          <w:tcPr>
            <w:tcW w:w="993" w:type="dxa"/>
          </w:tcPr>
          <w:p w14:paraId="14B2F3F8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463C66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1187DD97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212D47D4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293FA2EF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13.</w:t>
            </w:r>
          </w:p>
        </w:tc>
        <w:tc>
          <w:tcPr>
            <w:tcW w:w="2268" w:type="dxa"/>
            <w:vAlign w:val="center"/>
          </w:tcPr>
          <w:p w14:paraId="095A6F3D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Zasoby ludzkie</w:t>
            </w:r>
          </w:p>
        </w:tc>
        <w:tc>
          <w:tcPr>
            <w:tcW w:w="993" w:type="dxa"/>
          </w:tcPr>
          <w:p w14:paraId="6D6A246A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03EBA0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5D730901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3C296AED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61294909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lastRenderedPageBreak/>
              <w:t>14.</w:t>
            </w:r>
          </w:p>
        </w:tc>
        <w:tc>
          <w:tcPr>
            <w:tcW w:w="2268" w:type="dxa"/>
            <w:vAlign w:val="center"/>
          </w:tcPr>
          <w:p w14:paraId="07E3C0E1" w14:textId="77777777" w:rsidR="00892FC7" w:rsidRPr="00493F9D" w:rsidRDefault="00892FC7" w:rsidP="009A5216">
            <w:pPr>
              <w:spacing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Produkcja/</w:t>
            </w:r>
          </w:p>
          <w:p w14:paraId="476B2CB6" w14:textId="77777777" w:rsidR="00892FC7" w:rsidRPr="00493F9D" w:rsidRDefault="00892FC7" w:rsidP="009A5216">
            <w:pPr>
              <w:spacing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Łańcuch dostaw/ Bezpieczeństwo</w:t>
            </w:r>
          </w:p>
        </w:tc>
        <w:tc>
          <w:tcPr>
            <w:tcW w:w="993" w:type="dxa"/>
          </w:tcPr>
          <w:p w14:paraId="759F2C10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6A5BDE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9534FCD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316C9A99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1BF7DED1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15.</w:t>
            </w:r>
          </w:p>
        </w:tc>
        <w:tc>
          <w:tcPr>
            <w:tcW w:w="2268" w:type="dxa"/>
            <w:vAlign w:val="center"/>
          </w:tcPr>
          <w:p w14:paraId="0F2BADCD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 xml:space="preserve">Nadzór właścicielski </w:t>
            </w:r>
          </w:p>
        </w:tc>
        <w:tc>
          <w:tcPr>
            <w:tcW w:w="993" w:type="dxa"/>
          </w:tcPr>
          <w:p w14:paraId="19B75BF4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4F683F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435F131A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E73A45E" w14:textId="77777777" w:rsidR="00892FC7" w:rsidRPr="00493F9D" w:rsidRDefault="00892FC7" w:rsidP="00892FC7">
      <w:pPr>
        <w:spacing w:before="120" w:after="120" w:line="240" w:lineRule="auto"/>
        <w:rPr>
          <w:rFonts w:ascii="Tahoma" w:hAnsi="Tahoma" w:cs="Tahoma"/>
          <w:sz w:val="18"/>
          <w:szCs w:val="18"/>
        </w:rPr>
      </w:pPr>
    </w:p>
    <w:p w14:paraId="25757A40" w14:textId="77777777" w:rsidR="00892FC7" w:rsidRPr="00493F9D" w:rsidRDefault="00892FC7" w:rsidP="00892FC7">
      <w:pPr>
        <w:spacing w:before="120" w:after="120" w:line="240" w:lineRule="auto"/>
        <w:rPr>
          <w:rFonts w:ascii="Tahoma" w:hAnsi="Tahoma" w:cs="Tahoma"/>
          <w:b/>
          <w:sz w:val="18"/>
          <w:szCs w:val="18"/>
        </w:rPr>
      </w:pPr>
      <w:r w:rsidRPr="00493F9D">
        <w:rPr>
          <w:rFonts w:ascii="Tahoma" w:hAnsi="Tahoma" w:cs="Tahoma"/>
          <w:b/>
          <w:sz w:val="18"/>
          <w:szCs w:val="18"/>
        </w:rPr>
        <w:t>Opis kompetencji zawartych w Formularzu Samooceny:</w:t>
      </w:r>
    </w:p>
    <w:tbl>
      <w:tblPr>
        <w:tblStyle w:val="TABELA2zszablonu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374"/>
        <w:gridCol w:w="6666"/>
      </w:tblGrid>
      <w:tr w:rsidR="00892FC7" w:rsidRPr="00493F9D" w14:paraId="55D27D6E" w14:textId="77777777" w:rsidTr="00892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A365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C31BB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Nazwa kompetencji</w:t>
            </w:r>
          </w:p>
        </w:tc>
        <w:tc>
          <w:tcPr>
            <w:tcW w:w="3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BD2E" w14:textId="77777777" w:rsidR="00892FC7" w:rsidRPr="00493F9D" w:rsidRDefault="00892FC7" w:rsidP="00892FC7">
            <w:pPr>
              <w:pStyle w:val="TEKSTwTABELIWYRODKOWANYtekstwyrodkowanywpoziomie"/>
              <w:spacing w:before="120" w:after="12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Opis</w:t>
            </w:r>
          </w:p>
        </w:tc>
      </w:tr>
      <w:tr w:rsidR="00892FC7" w:rsidRPr="00493F9D" w14:paraId="4B886C85" w14:textId="77777777" w:rsidTr="00892FC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823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1.</w:t>
            </w:r>
          </w:p>
        </w:tc>
        <w:tc>
          <w:tcPr>
            <w:tcW w:w="1233" w:type="pct"/>
            <w:tcBorders>
              <w:left w:val="single" w:sz="4" w:space="0" w:color="auto"/>
            </w:tcBorders>
            <w:vAlign w:val="center"/>
          </w:tcPr>
          <w:p w14:paraId="59FEBBA7" w14:textId="77777777" w:rsidR="00892FC7" w:rsidRPr="00493F9D" w:rsidRDefault="00892FC7" w:rsidP="009A5216">
            <w:pPr>
              <w:pStyle w:val="P1wTABELIpoziom1numeracjiwtabeli"/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Zarządzanie ogólne</w:t>
            </w:r>
          </w:p>
        </w:tc>
        <w:tc>
          <w:tcPr>
            <w:tcW w:w="3463" w:type="pct"/>
          </w:tcPr>
          <w:p w14:paraId="1C71E490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systemu zarządzania, tj. procesu, metod i procedur zarządczych, w zakresie umożliwiającym nadzór nad działaniem spółki, w tym w zakresie zarządzania złożonymi organizacjami;</w:t>
            </w:r>
          </w:p>
          <w:p w14:paraId="585A3B8F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systemów zarządzania wynikami organizacyjnymi oraz monitorowania efektywności operacyjnej i strategicznej spółki;</w:t>
            </w:r>
          </w:p>
          <w:p w14:paraId="18ABAF39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w zarządzaniu, w szczególności podobnymi organizacjami i w odpowiednich modelach biznesowych;</w:t>
            </w:r>
          </w:p>
          <w:p w14:paraId="0D6DE21F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d)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w kierowaniu pracami rady nadzorczej (przewodniczący, wiceprzewodniczący), komitetami rady nadzorczej lub w organizacjach o podobnym charakterze.</w:t>
            </w:r>
          </w:p>
        </w:tc>
      </w:tr>
      <w:tr w:rsidR="00892FC7" w:rsidRPr="00493F9D" w14:paraId="3B26F473" w14:textId="77777777" w:rsidTr="00892FC7">
        <w:tc>
          <w:tcPr>
            <w:tcW w:w="305" w:type="pct"/>
            <w:tcBorders>
              <w:top w:val="single" w:sz="4" w:space="0" w:color="auto"/>
            </w:tcBorders>
            <w:vAlign w:val="center"/>
          </w:tcPr>
          <w:p w14:paraId="4BB7F911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2.</w:t>
            </w:r>
          </w:p>
        </w:tc>
        <w:tc>
          <w:tcPr>
            <w:tcW w:w="1233" w:type="pct"/>
            <w:vAlign w:val="center"/>
          </w:tcPr>
          <w:p w14:paraId="6BDAD757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Ryzyko/ Audyt wewnętrzny</w:t>
            </w:r>
          </w:p>
        </w:tc>
        <w:tc>
          <w:tcPr>
            <w:tcW w:w="3463" w:type="pct"/>
          </w:tcPr>
          <w:p w14:paraId="45842076" w14:textId="3AFBF6E4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Znajomość ryzyk występujących w sektorze działalności, w którym działa spółka; </w:t>
            </w:r>
          </w:p>
          <w:p w14:paraId="78DE3272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Znajomość procesu zarządzania ryzykiem – identyfikacja, pomiar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493F9D">
              <w:rPr>
                <w:rFonts w:ascii="Tahoma" w:hAnsi="Tahoma" w:cs="Tahoma"/>
                <w:sz w:val="18"/>
                <w:szCs w:val="18"/>
              </w:rPr>
              <w:t>i ocena, kontrola, monitorowanie, raportowanie i minimalizacja istotnych rodzajów ryzyka dotyczącego danej spółki, strategie ograniczania ryzyka;</w:t>
            </w:r>
          </w:p>
          <w:p w14:paraId="7F42289C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w nadzorze i w zarządzaniu ryzykiem operacyjnym, regulacyjnym i strategicznym, projektowym, kredytowym, rynkowym, reputacyjnym, cybernetycznym itp.;</w:t>
            </w:r>
          </w:p>
          <w:p w14:paraId="281CE9C6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d)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Wiedza w zakresie audytu wewnętrznego – rozumienie zasad </w:t>
            </w:r>
            <w:r w:rsidRPr="00493F9D">
              <w:rPr>
                <w:rFonts w:ascii="Tahoma" w:hAnsi="Tahoma" w:cs="Tahoma"/>
                <w:sz w:val="18"/>
                <w:szCs w:val="18"/>
              </w:rPr>
              <w:br/>
              <w:t>i standardów funkcjonowania systemu audytu i kontroli wewnętrznej;</w:t>
            </w:r>
          </w:p>
          <w:p w14:paraId="78412991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lastRenderedPageBreak/>
              <w:t>e)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w audycie wewnętrznym;</w:t>
            </w:r>
          </w:p>
          <w:p w14:paraId="76E49B4E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f)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Znajomość obowiązujących standardów i zasad audytu wewnętrznego (w tym Globalnych Standardów Audytu Wewnętrznego). </w:t>
            </w:r>
          </w:p>
        </w:tc>
      </w:tr>
      <w:tr w:rsidR="00892FC7" w:rsidRPr="00493F9D" w14:paraId="02B4D15E" w14:textId="77777777" w:rsidTr="00892FC7">
        <w:tc>
          <w:tcPr>
            <w:tcW w:w="305" w:type="pct"/>
            <w:vAlign w:val="center"/>
          </w:tcPr>
          <w:p w14:paraId="607CB605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1233" w:type="pct"/>
            <w:vAlign w:val="center"/>
          </w:tcPr>
          <w:p w14:paraId="2B5FBA48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Finanse/ Rachunkowość</w:t>
            </w:r>
          </w:p>
        </w:tc>
        <w:tc>
          <w:tcPr>
            <w:tcW w:w="3463" w:type="pct"/>
          </w:tcPr>
          <w:p w14:paraId="127A152E" w14:textId="77777777" w:rsidR="00892FC7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Znajomość zasad księgowości, standardów rachunkowości finansowej </w:t>
            </w:r>
          </w:p>
          <w:p w14:paraId="708B41F3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i zarządczej oraz innych obowiązków sprawozdawczych;</w:t>
            </w:r>
          </w:p>
          <w:p w14:paraId="296E08FB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w zakresie wykonywania/ nadzorowania/ przeprowadzania transakcji finansowych, mających na celu wzrost wydajności i efektywności usług, analiz rentowności przedsiębiorstw;</w:t>
            </w:r>
          </w:p>
          <w:p w14:paraId="7D5B48D7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Umiejętność/doświadczenie w interpretacji danych finansowych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493F9D">
              <w:rPr>
                <w:rFonts w:ascii="Tahoma" w:hAnsi="Tahoma" w:cs="Tahoma"/>
                <w:sz w:val="18"/>
                <w:szCs w:val="18"/>
              </w:rPr>
              <w:t>i rachunkowych oraz przeprowadzenia analizy na podstawie przedstawionych danych i wyciągania wniosków niezbędnych do wykonywania funkcji nadzorczych w podmiocie, z jednoczesnym uwzględnieniem sytuacji rynkowej;</w:t>
            </w:r>
          </w:p>
          <w:p w14:paraId="32066122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d)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Wiedza w zakresie analizy makroekonomicznej (polityki monetarnej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493F9D">
              <w:rPr>
                <w:rFonts w:ascii="Tahoma" w:hAnsi="Tahoma" w:cs="Tahoma"/>
                <w:sz w:val="18"/>
                <w:szCs w:val="18"/>
              </w:rPr>
              <w:t xml:space="preserve">i fiskalnej, inflacji, stóp procentowych i wskaźników ekonomicznych)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493F9D">
              <w:rPr>
                <w:rFonts w:ascii="Tahoma" w:hAnsi="Tahoma" w:cs="Tahoma"/>
                <w:sz w:val="18"/>
                <w:szCs w:val="18"/>
              </w:rPr>
              <w:t xml:space="preserve">i umiejętność wykorzystywania tej wiedzy w celu planowania finansowego; </w:t>
            </w:r>
          </w:p>
          <w:p w14:paraId="39C92719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e)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jako sporządzający sprawozdania spółki publicznej;</w:t>
            </w:r>
          </w:p>
          <w:p w14:paraId="74EDCA70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f)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 Znajomość rynków finansowych i instrumentów finansowania;</w:t>
            </w:r>
          </w:p>
          <w:p w14:paraId="617C1B27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g)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Wiedza i umiejętność w zakresie audytu finansowego – rozumienie zasad i standardów funkcjonowania systemu audytu finansowego,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493F9D">
              <w:rPr>
                <w:rFonts w:ascii="Tahoma" w:hAnsi="Tahoma" w:cs="Tahoma"/>
                <w:sz w:val="18"/>
                <w:szCs w:val="18"/>
              </w:rPr>
              <w:t>w tym poprzez doświadczenie w sprawowaniu funkcji członka komitetu audytu, doświadczenie w działalności firm audytorskich, doświadczenie akademickie w zakresie audytu finansowego;</w:t>
            </w:r>
          </w:p>
          <w:p w14:paraId="712A99BB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h)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Doświadczenie/wiedza z zakresu zagadnień podatkowych potwierdzone posiadaniem tytułu biegłego rewidenta, doradcy podatkowego lub analogicznym uznanym certyfikatem międzynarodowym, tytułem naukowym z dziedziny prawa podatkowego, rachunkowości lub rewizji finansowej;</w:t>
            </w:r>
          </w:p>
          <w:p w14:paraId="0A5890B9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i)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jako dyrektor finansowy.</w:t>
            </w:r>
          </w:p>
        </w:tc>
      </w:tr>
      <w:tr w:rsidR="00892FC7" w:rsidRPr="00493F9D" w14:paraId="082AEA55" w14:textId="77777777" w:rsidTr="00892FC7">
        <w:tc>
          <w:tcPr>
            <w:tcW w:w="305" w:type="pct"/>
            <w:vAlign w:val="center"/>
          </w:tcPr>
          <w:p w14:paraId="6DD0B38D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4.</w:t>
            </w:r>
          </w:p>
        </w:tc>
        <w:tc>
          <w:tcPr>
            <w:tcW w:w="1233" w:type="pct"/>
            <w:vAlign w:val="center"/>
          </w:tcPr>
          <w:p w14:paraId="7A850F19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Znajomość branży</w:t>
            </w:r>
          </w:p>
        </w:tc>
        <w:tc>
          <w:tcPr>
            <w:tcW w:w="3463" w:type="pct"/>
          </w:tcPr>
          <w:p w14:paraId="5DA131FC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rynku (np. finansowy/energetyczny, itp.) ze szczególnym uwzględnieniem sektora, w którym działa podmiot nadzorowany oraz ze szczególnym uwzględnieniem znajomości rynku polskiego, w tym poprzez praktyczne umiejętności w działalności w podmiotach funkcjonujących na rynku lub w branżach właściwych dla spółki;</w:t>
            </w:r>
          </w:p>
          <w:p w14:paraId="0C076CC9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obszarów działalności spółki;</w:t>
            </w:r>
          </w:p>
          <w:p w14:paraId="13E52580" w14:textId="530B47CF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Doświadczenie w branży jako przedsiębiorca (zróżnicowanie ze względu na sektor działalności); </w:t>
            </w:r>
          </w:p>
          <w:p w14:paraId="58DC681B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d)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Doświadczenie w wielu regionach geograficznych (krajowe/globalne),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493F9D">
              <w:rPr>
                <w:rFonts w:ascii="Tahoma" w:hAnsi="Tahoma" w:cs="Tahoma"/>
                <w:sz w:val="18"/>
                <w:szCs w:val="18"/>
              </w:rPr>
              <w:t>z wieloma interesariuszami (polskimi i międzynarodowymi);</w:t>
            </w:r>
          </w:p>
          <w:p w14:paraId="1A92AE06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e)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Doświadczenie w pracach rady nadzorczej spółki z branży/w komórce nadzoru właścicielskiego nad spółką z danej branży. </w:t>
            </w:r>
          </w:p>
        </w:tc>
      </w:tr>
      <w:tr w:rsidR="00892FC7" w:rsidRPr="00493F9D" w14:paraId="069B2203" w14:textId="77777777" w:rsidTr="00892FC7">
        <w:tc>
          <w:tcPr>
            <w:tcW w:w="305" w:type="pct"/>
            <w:vAlign w:val="center"/>
          </w:tcPr>
          <w:p w14:paraId="716C83A9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5.</w:t>
            </w:r>
          </w:p>
        </w:tc>
        <w:tc>
          <w:tcPr>
            <w:tcW w:w="1233" w:type="pct"/>
            <w:vAlign w:val="center"/>
          </w:tcPr>
          <w:p w14:paraId="6B03E0DB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Fuzje i przejęcia/ restrukturyzacja</w:t>
            </w:r>
          </w:p>
        </w:tc>
        <w:tc>
          <w:tcPr>
            <w:tcW w:w="3463" w:type="pct"/>
          </w:tcPr>
          <w:p w14:paraId="0ED61225" w14:textId="29CF9F4D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Znajomość/doświadczenie w transakcjach fuzji i przejęć, w tym wyceny przedsiębiorstwa;</w:t>
            </w:r>
          </w:p>
          <w:p w14:paraId="4582CE2A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procesów restrukturyzacji, zasad realizacji programów naprawczych;</w:t>
            </w:r>
          </w:p>
          <w:p w14:paraId="462BE7FD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lastRenderedPageBreak/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zasad w zakresie strukturyzacji i doświadczenie w negocjacji długoterminowego finansowania;</w:t>
            </w:r>
          </w:p>
          <w:p w14:paraId="1D6FC0BC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d)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Wiedza/doświadczenie w budowaniu relacji z instytucjami finansowymi i z inwestorami, budowanie zaufania do wyników i strategii banku;</w:t>
            </w:r>
          </w:p>
          <w:p w14:paraId="6341AE62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e)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Wiedza na temat struktury kapitału oraz zarządzania długiem;</w:t>
            </w:r>
          </w:p>
          <w:p w14:paraId="69CBC761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f)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Doświadczenie w podejmowaniu decyzji dotyczących strategicznych fuzji, przejęć i sprzedaży; </w:t>
            </w:r>
          </w:p>
          <w:p w14:paraId="49ACD604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g)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Doświadczenie w nadzorze nad procesem </w:t>
            </w:r>
            <w:r w:rsidRPr="00493F9D">
              <w:rPr>
                <w:rFonts w:ascii="Tahoma" w:hAnsi="Tahoma" w:cs="Tahoma"/>
                <w:i/>
                <w:sz w:val="18"/>
                <w:szCs w:val="18"/>
              </w:rPr>
              <w:t>due dilligence</w:t>
            </w:r>
            <w:r w:rsidRPr="00493F9D">
              <w:rPr>
                <w:rFonts w:ascii="Tahoma" w:hAnsi="Tahoma" w:cs="Tahoma"/>
                <w:sz w:val="18"/>
                <w:szCs w:val="18"/>
              </w:rPr>
              <w:t xml:space="preserve"> (finansowym, prawnym, operacyjnym) oraz identyfikacja i ocena ryzyk transakcyjnych.</w:t>
            </w:r>
          </w:p>
        </w:tc>
      </w:tr>
      <w:tr w:rsidR="00892FC7" w:rsidRPr="00493F9D" w14:paraId="6E1324E4" w14:textId="77777777" w:rsidTr="00892FC7">
        <w:tc>
          <w:tcPr>
            <w:tcW w:w="305" w:type="pct"/>
            <w:vAlign w:val="center"/>
          </w:tcPr>
          <w:p w14:paraId="0874764E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lastRenderedPageBreak/>
              <w:t>6.</w:t>
            </w:r>
          </w:p>
        </w:tc>
        <w:tc>
          <w:tcPr>
            <w:tcW w:w="1233" w:type="pct"/>
            <w:vAlign w:val="center"/>
          </w:tcPr>
          <w:p w14:paraId="76EB3E10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 xml:space="preserve">Środowisko prawne i regulacyjne </w:t>
            </w:r>
          </w:p>
        </w:tc>
        <w:tc>
          <w:tcPr>
            <w:tcW w:w="3463" w:type="pct"/>
          </w:tcPr>
          <w:p w14:paraId="39B8E0B4" w14:textId="1D1F205F" w:rsidR="00892FC7" w:rsidRPr="00493F9D" w:rsidRDefault="00892FC7" w:rsidP="00892FC7">
            <w:pPr>
              <w:pStyle w:val="P1wTABELIpoziom1numeracjiwtabeli"/>
              <w:numPr>
                <w:ilvl w:val="0"/>
                <w:numId w:val="13"/>
              </w:numPr>
              <w:spacing w:before="120" w:after="120" w:line="240" w:lineRule="auto"/>
              <w:ind w:left="462" w:hanging="462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 xml:space="preserve">Znajomość przepisów prawa, rekomendacji organów nadzoru </w:t>
            </w:r>
            <w:r w:rsidRPr="00493F9D">
              <w:rPr>
                <w:rFonts w:ascii="Tahoma" w:hAnsi="Tahoma" w:cs="Tahoma"/>
                <w:sz w:val="18"/>
                <w:szCs w:val="18"/>
              </w:rPr>
              <w:br/>
              <w:t>i kodeksów dobrych praktyk regulujących działalność w sektorze właściwym dla spółki;</w:t>
            </w:r>
          </w:p>
          <w:p w14:paraId="04911AA8" w14:textId="4E29965B" w:rsidR="00892FC7" w:rsidRPr="00493F9D" w:rsidRDefault="00892FC7" w:rsidP="00892FC7">
            <w:pPr>
              <w:pStyle w:val="P1wTABELIpoziom1numeracjiwtabeli"/>
              <w:numPr>
                <w:ilvl w:val="0"/>
                <w:numId w:val="13"/>
              </w:numPr>
              <w:spacing w:before="120" w:after="120" w:line="240" w:lineRule="auto"/>
              <w:ind w:left="462" w:hanging="462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Znajomość przepisów z zakresu prawa gospodarczego, w szczególności prawa spółek, prawa rynku kapitałowego;</w:t>
            </w:r>
          </w:p>
          <w:p w14:paraId="4DB85A86" w14:textId="2C7A0397" w:rsidR="00892FC7" w:rsidRPr="00493F9D" w:rsidRDefault="00892FC7" w:rsidP="00892FC7">
            <w:pPr>
              <w:pStyle w:val="P1wTABELIpoziom1numeracjiwtabeli"/>
              <w:numPr>
                <w:ilvl w:val="0"/>
                <w:numId w:val="13"/>
              </w:numPr>
              <w:spacing w:before="120" w:after="120" w:line="240" w:lineRule="auto"/>
              <w:ind w:left="462" w:hanging="462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 xml:space="preserve">Znajomość przepisów ładu korporacyjnego, przepisów z zakresu prawa pracy; </w:t>
            </w:r>
          </w:p>
          <w:p w14:paraId="3475A910" w14:textId="77777777" w:rsidR="00892FC7" w:rsidRPr="00493F9D" w:rsidRDefault="00892FC7" w:rsidP="00892FC7">
            <w:pPr>
              <w:pStyle w:val="P1wTABELIpoziom1numeracjiwtabeli"/>
              <w:numPr>
                <w:ilvl w:val="0"/>
                <w:numId w:val="13"/>
              </w:numPr>
              <w:spacing w:before="120" w:after="120" w:line="240" w:lineRule="auto"/>
              <w:ind w:left="462" w:hanging="462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 xml:space="preserve">Umiejętność analizy regulacji krajowych oraz międzynarodowych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493F9D">
              <w:rPr>
                <w:rFonts w:ascii="Tahoma" w:hAnsi="Tahoma" w:cs="Tahoma"/>
                <w:sz w:val="18"/>
                <w:szCs w:val="18"/>
              </w:rPr>
              <w:t>w sektorze, w którym funkcjonuje spółka i ocenie ich wpływu na bieżącą i planowaną działalność spółki;</w:t>
            </w:r>
          </w:p>
          <w:p w14:paraId="20E3913F" w14:textId="77777777" w:rsidR="00892FC7" w:rsidRPr="00493F9D" w:rsidRDefault="00892FC7" w:rsidP="00892FC7">
            <w:pPr>
              <w:pStyle w:val="P1wTABELIpoziom1numeracjiwtabeli"/>
              <w:numPr>
                <w:ilvl w:val="0"/>
                <w:numId w:val="13"/>
              </w:numPr>
              <w:spacing w:before="120" w:after="120" w:line="240" w:lineRule="auto"/>
              <w:ind w:left="462" w:hanging="462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Znajomość ustawy – Kodeks spółek handlowych;</w:t>
            </w:r>
          </w:p>
          <w:p w14:paraId="5547EDD6" w14:textId="77777777" w:rsidR="00892FC7" w:rsidRPr="00493F9D" w:rsidRDefault="00892FC7" w:rsidP="00892FC7">
            <w:pPr>
              <w:pStyle w:val="P1wTABELIpoziom1numeracjiwtabeli"/>
              <w:numPr>
                <w:ilvl w:val="0"/>
                <w:numId w:val="13"/>
              </w:numPr>
              <w:spacing w:before="120" w:after="120" w:line="240" w:lineRule="auto"/>
              <w:ind w:left="462" w:hanging="462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Znajomość przepisów dotyczących obowiązków informacyjnych spółek;</w:t>
            </w:r>
          </w:p>
          <w:p w14:paraId="437BFD50" w14:textId="5FE88C39" w:rsidR="00892FC7" w:rsidRPr="00493F9D" w:rsidRDefault="00892FC7" w:rsidP="00892FC7">
            <w:pPr>
              <w:pStyle w:val="P1wTABELIpoziom1numeracjiwtabeli"/>
              <w:numPr>
                <w:ilvl w:val="0"/>
                <w:numId w:val="13"/>
              </w:numPr>
              <w:spacing w:before="120" w:after="120" w:line="240" w:lineRule="auto"/>
              <w:ind w:left="462" w:hanging="462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Znajomość zagadnień z zakresu specyfiki wymagań ochrony środowiska dla inwestycji mogących znacząco oddziaływać na środowisko;</w:t>
            </w:r>
          </w:p>
          <w:p w14:paraId="06B1C659" w14:textId="77777777" w:rsidR="00892FC7" w:rsidRPr="00493F9D" w:rsidRDefault="00892FC7" w:rsidP="00892FC7">
            <w:pPr>
              <w:pStyle w:val="P1wTABELIpoziom1numeracjiwtabeli"/>
              <w:numPr>
                <w:ilvl w:val="0"/>
                <w:numId w:val="13"/>
              </w:numPr>
              <w:spacing w:before="120" w:after="120" w:line="240" w:lineRule="auto"/>
              <w:ind w:left="462" w:hanging="462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Wiedza z zakresu przeciwdziałania konfliktom interesu;</w:t>
            </w:r>
          </w:p>
          <w:p w14:paraId="6D130777" w14:textId="77777777" w:rsidR="00892FC7" w:rsidRPr="00493F9D" w:rsidRDefault="00892FC7" w:rsidP="00892FC7">
            <w:pPr>
              <w:pStyle w:val="P1wTABELIpoziom1numeracjiwtabeli"/>
              <w:numPr>
                <w:ilvl w:val="0"/>
                <w:numId w:val="13"/>
              </w:numPr>
              <w:spacing w:before="120" w:after="120" w:line="240" w:lineRule="auto"/>
              <w:ind w:left="462" w:hanging="462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 xml:space="preserve">Znajomość zagadnień związanych z przeciwdziałaniem nieprawidłowościom oraz ochroną sygnalistów; </w:t>
            </w:r>
          </w:p>
          <w:p w14:paraId="0E1256D8" w14:textId="77777777" w:rsidR="00892FC7" w:rsidRPr="00493F9D" w:rsidRDefault="00892FC7" w:rsidP="00892FC7">
            <w:pPr>
              <w:pStyle w:val="P1wTABELIpoziom1numeracjiwtabeli"/>
              <w:numPr>
                <w:ilvl w:val="0"/>
                <w:numId w:val="13"/>
              </w:numPr>
              <w:spacing w:before="120" w:after="120" w:line="240" w:lineRule="auto"/>
              <w:ind w:left="462" w:hanging="462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Doświadczenie w nadzorze nad systemem zarządzania zgodnością (compliance), w tym w zakresie ryzyk prawnych, etycznych, regulacyjnych i zapewnianiu zgodności z wymogami regulacyjnymi;</w:t>
            </w:r>
          </w:p>
          <w:p w14:paraId="709A649F" w14:textId="77777777" w:rsidR="00892FC7" w:rsidRPr="00493F9D" w:rsidRDefault="00892FC7" w:rsidP="00892FC7">
            <w:pPr>
              <w:pStyle w:val="P1wTABELIpoziom1numeracjiwtabeli"/>
              <w:numPr>
                <w:ilvl w:val="0"/>
                <w:numId w:val="13"/>
              </w:numPr>
              <w:spacing w:before="120" w:after="120" w:line="240" w:lineRule="auto"/>
              <w:ind w:left="462" w:hanging="462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Znajomość przepisów z zakresu zarządzania mieniem państwowym oraz zasad wynagradzania członków organów spółek z udziałem Skarbu Państwa.</w:t>
            </w:r>
          </w:p>
        </w:tc>
      </w:tr>
      <w:tr w:rsidR="00892FC7" w:rsidRPr="00493F9D" w14:paraId="77E4866A" w14:textId="77777777" w:rsidTr="00892FC7">
        <w:tc>
          <w:tcPr>
            <w:tcW w:w="305" w:type="pct"/>
            <w:vAlign w:val="center"/>
          </w:tcPr>
          <w:p w14:paraId="6F7B25DA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7.</w:t>
            </w:r>
          </w:p>
        </w:tc>
        <w:tc>
          <w:tcPr>
            <w:tcW w:w="1233" w:type="pct"/>
            <w:vAlign w:val="center"/>
          </w:tcPr>
          <w:p w14:paraId="6268131B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Marketing/ Sprzedaż</w:t>
            </w:r>
          </w:p>
        </w:tc>
        <w:tc>
          <w:tcPr>
            <w:tcW w:w="3463" w:type="pct"/>
          </w:tcPr>
          <w:p w14:paraId="4DB1D6D6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Wiedza/doświadczenie w zakresie zasad marketingu i kształtowania wizerunku pracodawcy/marki;</w:t>
            </w:r>
          </w:p>
          <w:p w14:paraId="3A8BBC64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Wiedza w zakresie tworzenia strategii sprzedażowych oraz pozyskiwania, obsługi, utrzymania i lojalności klientów;</w:t>
            </w:r>
          </w:p>
          <w:p w14:paraId="1DC70A58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w działach sprzedaży, w tym nadzorze nad sprzedażą.</w:t>
            </w:r>
          </w:p>
        </w:tc>
      </w:tr>
      <w:tr w:rsidR="00892FC7" w:rsidRPr="00493F9D" w14:paraId="0FC94CA6" w14:textId="77777777" w:rsidTr="00892FC7">
        <w:tc>
          <w:tcPr>
            <w:tcW w:w="305" w:type="pct"/>
            <w:vAlign w:val="center"/>
          </w:tcPr>
          <w:p w14:paraId="15059668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8.</w:t>
            </w:r>
          </w:p>
        </w:tc>
        <w:tc>
          <w:tcPr>
            <w:tcW w:w="1233" w:type="pct"/>
            <w:vAlign w:val="center"/>
          </w:tcPr>
          <w:p w14:paraId="1267DE0A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 xml:space="preserve">Planowanie strategiczne </w:t>
            </w:r>
            <w:r w:rsidRPr="00493F9D">
              <w:rPr>
                <w:rFonts w:ascii="Tahoma" w:hAnsi="Tahoma" w:cs="Tahoma"/>
                <w:b/>
                <w:sz w:val="18"/>
                <w:szCs w:val="18"/>
              </w:rPr>
              <w:br/>
              <w:t>i realizacja inwestycji</w:t>
            </w:r>
          </w:p>
        </w:tc>
        <w:tc>
          <w:tcPr>
            <w:tcW w:w="3463" w:type="pct"/>
          </w:tcPr>
          <w:p w14:paraId="35BDD956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w zarządzaniu lub nadzorze nad inwestycjami, w tym np. realizacja skomplikowanych projektów inwestycyjnych;</w:t>
            </w:r>
          </w:p>
          <w:p w14:paraId="4F477875" w14:textId="775854C6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procesu zarządzania strategicznego oraz doświadczenie w planowaniu strategicznym: rozumienie strategii działalności instytucji, umiejętność jej realizacji oraz monitorowania, pozycjonowanie konkurencyjne;</w:t>
            </w:r>
          </w:p>
          <w:p w14:paraId="03E4ED89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Umiejętność dostrzegania potrzeb biznesowych spółki, w tym możliwości </w:t>
            </w:r>
            <w:r w:rsidRPr="00493F9D">
              <w:rPr>
                <w:rFonts w:ascii="Tahoma" w:hAnsi="Tahoma" w:cs="Tahoma"/>
                <w:sz w:val="18"/>
                <w:szCs w:val="18"/>
              </w:rPr>
              <w:lastRenderedPageBreak/>
              <w:t>innowacji biznesowych, takich jak rozwój nowych produktów;</w:t>
            </w:r>
          </w:p>
          <w:p w14:paraId="007949C2" w14:textId="12B9299E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d)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w pracach Komitetów np. ds. Strategii i Rozwoju, doświadczenie w działach strategii i/lub rozwoju spółek kapitałowych;</w:t>
            </w:r>
          </w:p>
          <w:p w14:paraId="480F58AA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e)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Umiejętność analizy projektów inwestycyjnych pod kątem kosztu kapitału zwrotu z inwestycji.</w:t>
            </w:r>
          </w:p>
        </w:tc>
      </w:tr>
      <w:tr w:rsidR="00892FC7" w:rsidRPr="00493F9D" w14:paraId="76AAF8D9" w14:textId="77777777" w:rsidTr="00892FC7">
        <w:tc>
          <w:tcPr>
            <w:tcW w:w="305" w:type="pct"/>
            <w:vAlign w:val="center"/>
          </w:tcPr>
          <w:p w14:paraId="388E47E8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lastRenderedPageBreak/>
              <w:t>9.</w:t>
            </w:r>
          </w:p>
        </w:tc>
        <w:tc>
          <w:tcPr>
            <w:tcW w:w="1233" w:type="pct"/>
            <w:vAlign w:val="center"/>
          </w:tcPr>
          <w:p w14:paraId="456973AF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Cyfryzacja</w:t>
            </w:r>
          </w:p>
        </w:tc>
        <w:tc>
          <w:tcPr>
            <w:tcW w:w="3463" w:type="pct"/>
          </w:tcPr>
          <w:p w14:paraId="7987E9B2" w14:textId="647E4546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Wiedza w zakresie zagadnień dotyczących technologii informacyjnej, metod, środków i działań (informatyka, telekomunikacja) związanych z przetwarzaniem informacji oraz innowacji platformowych/ technologicznych, takich jak AI, FinTech, potrzeb cyfryzacji organizacji/ transformacji IT;</w:t>
            </w:r>
          </w:p>
          <w:p w14:paraId="6E1D4BCB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Doświadczenie w dziedzinie technologii i cyfryzacji, w tym w nadzorze nad transformacją architektury IT; </w:t>
            </w:r>
          </w:p>
          <w:p w14:paraId="74F1ADF1" w14:textId="5B347515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zasad zarządzania danymi (</w:t>
            </w:r>
            <w:r w:rsidRPr="00493F9D">
              <w:rPr>
                <w:rFonts w:ascii="Tahoma" w:hAnsi="Tahoma" w:cs="Tahoma"/>
                <w:i/>
                <w:sz w:val="18"/>
                <w:szCs w:val="18"/>
              </w:rPr>
              <w:t>data governance</w:t>
            </w:r>
            <w:r w:rsidRPr="00493F9D">
              <w:rPr>
                <w:rFonts w:ascii="Tahoma" w:hAnsi="Tahoma" w:cs="Tahoma"/>
                <w:sz w:val="18"/>
                <w:szCs w:val="18"/>
              </w:rPr>
              <w:t>), w tym jakości, dostępności i zgodności z regulacjami.</w:t>
            </w:r>
          </w:p>
        </w:tc>
      </w:tr>
      <w:tr w:rsidR="00892FC7" w:rsidRPr="00493F9D" w14:paraId="46F9B1B0" w14:textId="77777777" w:rsidTr="00892FC7">
        <w:tc>
          <w:tcPr>
            <w:tcW w:w="305" w:type="pct"/>
            <w:vAlign w:val="center"/>
          </w:tcPr>
          <w:p w14:paraId="1819983E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10.</w:t>
            </w:r>
          </w:p>
        </w:tc>
        <w:tc>
          <w:tcPr>
            <w:tcW w:w="1233" w:type="pct"/>
            <w:vAlign w:val="center"/>
          </w:tcPr>
          <w:p w14:paraId="28F23C4B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Cyberbezpieczeństwo</w:t>
            </w:r>
          </w:p>
        </w:tc>
        <w:tc>
          <w:tcPr>
            <w:tcW w:w="3463" w:type="pct"/>
          </w:tcPr>
          <w:p w14:paraId="6FFFE4CE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zasad cyberbezpieczeństwa, tj. wiedza w zakresie technologii, metod, środków i działań związanych z zapewnieniem bezpieczeństwa przetwarzanych informacji.</w:t>
            </w:r>
          </w:p>
        </w:tc>
      </w:tr>
      <w:tr w:rsidR="00892FC7" w:rsidRPr="00493F9D" w14:paraId="2C53FD6D" w14:textId="77777777" w:rsidTr="00892FC7">
        <w:tc>
          <w:tcPr>
            <w:tcW w:w="305" w:type="pct"/>
            <w:vAlign w:val="center"/>
          </w:tcPr>
          <w:p w14:paraId="74229AB4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11.</w:t>
            </w:r>
          </w:p>
        </w:tc>
        <w:tc>
          <w:tcPr>
            <w:tcW w:w="1233" w:type="pct"/>
            <w:vAlign w:val="center"/>
          </w:tcPr>
          <w:p w14:paraId="6E95EF90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Badania i rozwój</w:t>
            </w:r>
          </w:p>
        </w:tc>
        <w:tc>
          <w:tcPr>
            <w:tcW w:w="3463" w:type="pct"/>
          </w:tcPr>
          <w:p w14:paraId="0914510A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Znajomość aktualnie stosowanych technologii oraz wiedza </w:t>
            </w:r>
            <w:r w:rsidRPr="00493F9D">
              <w:rPr>
                <w:rFonts w:ascii="Tahoma" w:hAnsi="Tahoma" w:cs="Tahoma"/>
                <w:sz w:val="18"/>
                <w:szCs w:val="18"/>
              </w:rPr>
              <w:br/>
              <w:t>o wschodzących technologiach w tej branży;</w:t>
            </w:r>
          </w:p>
          <w:p w14:paraId="6B75AB7F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Wiedza/doświadczenie w zakresie zasad rozwoju oraz wdrażania innowacyjnych produktów/usług/modeli biznesowych lub innowacji technologicznych;</w:t>
            </w:r>
          </w:p>
          <w:p w14:paraId="1C411030" w14:textId="3CA10E34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zasad finansowania B+R oraz doświadczenie w pozyskiwaniu i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93F9D">
              <w:rPr>
                <w:rFonts w:ascii="Tahoma" w:hAnsi="Tahoma" w:cs="Tahoma"/>
                <w:sz w:val="18"/>
                <w:szCs w:val="18"/>
              </w:rPr>
              <w:t>rozliczaniu finansowania zewnętrznego na projekty B+R, w tym ze środków publicznych;</w:t>
            </w:r>
          </w:p>
          <w:p w14:paraId="0716CE65" w14:textId="09AAB9D6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d)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Umiejętność nadzoru nad portfelem projektów B+R, w tym oceny ich zgodności ze strategią spółki oraz efektywności alokacji zasobów;</w:t>
            </w:r>
          </w:p>
          <w:p w14:paraId="10F89AB6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e)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w nadzorze nad procesami komercjalizacji wyników badań, ochroną własności intelektualnej i wdrażaniem innowacji do działalności operacyjnej.</w:t>
            </w:r>
          </w:p>
        </w:tc>
      </w:tr>
      <w:tr w:rsidR="00892FC7" w:rsidRPr="00493F9D" w14:paraId="22B32EDA" w14:textId="77777777" w:rsidTr="00892FC7">
        <w:tc>
          <w:tcPr>
            <w:tcW w:w="305" w:type="pct"/>
            <w:vAlign w:val="center"/>
          </w:tcPr>
          <w:p w14:paraId="2D2E191D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12.</w:t>
            </w:r>
          </w:p>
        </w:tc>
        <w:tc>
          <w:tcPr>
            <w:tcW w:w="1233" w:type="pct"/>
            <w:vAlign w:val="center"/>
          </w:tcPr>
          <w:p w14:paraId="5C863132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Zrównoważony rozwój</w:t>
            </w:r>
          </w:p>
        </w:tc>
        <w:tc>
          <w:tcPr>
            <w:tcW w:w="3463" w:type="pct"/>
          </w:tcPr>
          <w:p w14:paraId="231A25D4" w14:textId="75A7EB28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Wiedza fachowa i umiejętności w kwestiach związanych </w:t>
            </w:r>
            <w:r w:rsidRPr="00493F9D">
              <w:rPr>
                <w:rFonts w:ascii="Tahoma" w:hAnsi="Tahoma" w:cs="Tahoma"/>
                <w:sz w:val="18"/>
                <w:szCs w:val="18"/>
              </w:rPr>
              <w:br/>
              <w:t>ze zrównoważonym rozwojem, które umożliwiają pogłębioną ocenę istotnych wpływów, ryzyk i szans w odniesieniu do poszczególnych kwestii, takich jak: obszar środowiska naturalnego, obszar kwestii społecznych, obszar postępowania w biznesie;</w:t>
            </w:r>
          </w:p>
          <w:p w14:paraId="3D2A079D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Wiedza i doświadczenie w zakresie dostosowania strategii biznesowej, produktów i operacji do zasad ESG</w:t>
            </w:r>
            <w:r w:rsidRPr="00493F9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Pr="00493F9D">
              <w:rPr>
                <w:rFonts w:ascii="Tahoma" w:hAnsi="Tahoma" w:cs="Tahoma"/>
                <w:sz w:val="18"/>
                <w:szCs w:val="18"/>
              </w:rPr>
              <w:t>(</w:t>
            </w:r>
            <w:r w:rsidRPr="00493F9D">
              <w:rPr>
                <w:rFonts w:ascii="Tahoma" w:hAnsi="Tahoma" w:cs="Tahoma"/>
                <w:i/>
                <w:sz w:val="18"/>
                <w:szCs w:val="18"/>
              </w:rPr>
              <w:t>Environmental, Social and Governance</w:t>
            </w:r>
            <w:r w:rsidRPr="00493F9D">
              <w:rPr>
                <w:rFonts w:ascii="Tahoma" w:hAnsi="Tahoma" w:cs="Tahoma"/>
                <w:sz w:val="18"/>
                <w:szCs w:val="18"/>
              </w:rPr>
              <w:t xml:space="preserve"> – środowisko naturalne, społeczeństwo i ład korporacyjny), w celu zapewnienia zrównoważonego rozwoju; </w:t>
            </w:r>
          </w:p>
          <w:p w14:paraId="1072E476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Znajomość obowiązków sprawozdawczych, w tym raportowania zrównoważonego rozwoju, w tym: </w:t>
            </w:r>
            <w:r w:rsidRPr="00493F9D">
              <w:rPr>
                <w:rFonts w:ascii="Tahoma" w:hAnsi="Tahoma" w:cs="Tahoma"/>
                <w:i/>
                <w:sz w:val="18"/>
                <w:szCs w:val="18"/>
              </w:rPr>
              <w:t xml:space="preserve">Dyrektywy Parlamentu Europejskiego i Rady (UE) 2022/2464 z dnia 14 grudnia 2022 r. </w:t>
            </w:r>
            <w:r>
              <w:rPr>
                <w:rFonts w:ascii="Tahoma" w:hAnsi="Tahoma" w:cs="Tahoma"/>
                <w:i/>
                <w:sz w:val="18"/>
                <w:szCs w:val="18"/>
              </w:rPr>
              <w:br/>
            </w:r>
            <w:r w:rsidRPr="00493F9D">
              <w:rPr>
                <w:rFonts w:ascii="Tahoma" w:hAnsi="Tahoma" w:cs="Tahoma"/>
                <w:i/>
                <w:sz w:val="18"/>
                <w:szCs w:val="18"/>
              </w:rPr>
              <w:t xml:space="preserve">w sprawie zmiany rozporządzenia (UE) nr 537/2014, dyrektywy 2004/109/WE, dyrektywy 2006/43/WE oraz dyrektywy 2013/34/UE </w:t>
            </w:r>
            <w:r>
              <w:rPr>
                <w:rFonts w:ascii="Tahoma" w:hAnsi="Tahoma" w:cs="Tahoma"/>
                <w:i/>
                <w:sz w:val="18"/>
                <w:szCs w:val="18"/>
              </w:rPr>
              <w:br/>
            </w:r>
            <w:r w:rsidRPr="00493F9D">
              <w:rPr>
                <w:rFonts w:ascii="Tahoma" w:hAnsi="Tahoma" w:cs="Tahoma"/>
                <w:i/>
                <w:sz w:val="18"/>
                <w:szCs w:val="18"/>
              </w:rPr>
              <w:t>w odniesieniu do sprawozdawczości przedsiębiorstw w zakresie zrównoważonego rozwoju</w:t>
            </w:r>
            <w:r w:rsidRPr="00493F9D">
              <w:rPr>
                <w:rFonts w:ascii="Tahoma" w:hAnsi="Tahoma" w:cs="Tahoma"/>
                <w:sz w:val="18"/>
                <w:szCs w:val="18"/>
              </w:rPr>
              <w:t xml:space="preserve"> (tzw. CSRD: </w:t>
            </w:r>
            <w:r w:rsidRPr="00493F9D">
              <w:rPr>
                <w:rFonts w:ascii="Tahoma" w:hAnsi="Tahoma" w:cs="Tahoma"/>
                <w:i/>
                <w:sz w:val="18"/>
                <w:szCs w:val="18"/>
              </w:rPr>
              <w:t>Corporate Sustainability Reporting Directive</w:t>
            </w:r>
            <w:r w:rsidRPr="00493F9D">
              <w:rPr>
                <w:rFonts w:ascii="Tahoma" w:hAnsi="Tahoma" w:cs="Tahoma"/>
                <w:sz w:val="18"/>
                <w:szCs w:val="18"/>
              </w:rPr>
              <w:t xml:space="preserve">) oraz Europejskich Standardów Sprawozdawczości Zrównoważonego Rozwoju (tzw. ESRS: </w:t>
            </w:r>
            <w:r w:rsidRPr="00493F9D">
              <w:rPr>
                <w:rFonts w:ascii="Tahoma" w:hAnsi="Tahoma" w:cs="Tahoma"/>
                <w:i/>
                <w:sz w:val="18"/>
                <w:szCs w:val="18"/>
              </w:rPr>
              <w:t xml:space="preserve">European Sustainability Reporting </w:t>
            </w:r>
            <w:r w:rsidRPr="00493F9D">
              <w:rPr>
                <w:rFonts w:ascii="Tahoma" w:hAnsi="Tahoma" w:cs="Tahoma"/>
                <w:i/>
                <w:sz w:val="18"/>
                <w:szCs w:val="18"/>
              </w:rPr>
              <w:lastRenderedPageBreak/>
              <w:t>Standards</w:t>
            </w:r>
            <w:r w:rsidRPr="00493F9D">
              <w:rPr>
                <w:rFonts w:ascii="Tahoma" w:hAnsi="Tahoma" w:cs="Tahoma"/>
                <w:sz w:val="18"/>
                <w:szCs w:val="18"/>
              </w:rPr>
              <w:t>).</w:t>
            </w:r>
          </w:p>
        </w:tc>
      </w:tr>
      <w:tr w:rsidR="00892FC7" w:rsidRPr="00493F9D" w14:paraId="7317C764" w14:textId="77777777" w:rsidTr="00892FC7">
        <w:tc>
          <w:tcPr>
            <w:tcW w:w="305" w:type="pct"/>
            <w:vAlign w:val="center"/>
          </w:tcPr>
          <w:p w14:paraId="4F192C93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lastRenderedPageBreak/>
              <w:t>13.</w:t>
            </w:r>
          </w:p>
        </w:tc>
        <w:tc>
          <w:tcPr>
            <w:tcW w:w="1233" w:type="pct"/>
            <w:vAlign w:val="center"/>
          </w:tcPr>
          <w:p w14:paraId="13CFD2E7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Zasoby ludzkie</w:t>
            </w:r>
          </w:p>
        </w:tc>
        <w:tc>
          <w:tcPr>
            <w:tcW w:w="3463" w:type="pct"/>
          </w:tcPr>
          <w:p w14:paraId="26DAB70B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Umiejętność kształtowania kultury organizacyjnej zgodnie z celami biznesowymi; </w:t>
            </w:r>
          </w:p>
          <w:p w14:paraId="2FACF3A5" w14:textId="45F54203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Kompetencje/doświadczenie w zakresie podejmowania działań niezbędnych do efektywnego zarządzania pracownikami, w tym w zakresie związanym z identyfikowaniem, rozwojem talentów, zasadami kształtowania wynagrodzeń, planowaniem sukcesji, rozwoju kompetencji, delegowaniem zadań, oceną ich kompetencji, ich pozyskiwaniem, rozwojem i utrzymaniem w zatrudnieniu;</w:t>
            </w:r>
          </w:p>
          <w:p w14:paraId="190BC1D5" w14:textId="6CF236E4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przepisów prawa pracy, relacji pracowniczych i ryzyk związanych z zatrudnieniem.</w:t>
            </w:r>
          </w:p>
        </w:tc>
      </w:tr>
      <w:tr w:rsidR="00892FC7" w:rsidRPr="00493F9D" w14:paraId="4FB6591A" w14:textId="77777777" w:rsidTr="00892FC7">
        <w:tc>
          <w:tcPr>
            <w:tcW w:w="305" w:type="pct"/>
            <w:vAlign w:val="center"/>
          </w:tcPr>
          <w:p w14:paraId="72493E50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14.</w:t>
            </w:r>
          </w:p>
        </w:tc>
        <w:tc>
          <w:tcPr>
            <w:tcW w:w="1233" w:type="pct"/>
            <w:vAlign w:val="center"/>
          </w:tcPr>
          <w:p w14:paraId="7EE86DFB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Produkcja/ Łańcuch dostaw/ Bezpieczeństwo</w:t>
            </w:r>
          </w:p>
        </w:tc>
        <w:tc>
          <w:tcPr>
            <w:tcW w:w="3463" w:type="pct"/>
          </w:tcPr>
          <w:p w14:paraId="35D03E2E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Wiedza/doświadczenie w zakresie technologii i procesu produkcji, zapewniania bezpieczeństwa i zarządzania łańcuchem dostaw; </w:t>
            </w:r>
          </w:p>
          <w:p w14:paraId="10EE3844" w14:textId="2330C5D0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procesów zakupowych i strategii zaopatrzenia, w tym polityki zakupowej, negocjacji kontraktów, oceny dostawców oraz nadzoru nad optymalizacją kosztów zakupów;</w:t>
            </w:r>
          </w:p>
          <w:p w14:paraId="1DF13C1B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zasad i regulacji dotyczących zamówień publicznych;</w:t>
            </w:r>
          </w:p>
          <w:p w14:paraId="4A9BA283" w14:textId="21216F24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d)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Kompetencja w nadzorze/zarządzaniu obszarem logistyki, w tym transport, magazynowanie , zarządzanie zapasami.</w:t>
            </w:r>
          </w:p>
        </w:tc>
      </w:tr>
      <w:tr w:rsidR="00892FC7" w:rsidRPr="00493F9D" w14:paraId="16D14AB3" w14:textId="77777777" w:rsidTr="00892FC7">
        <w:tc>
          <w:tcPr>
            <w:tcW w:w="305" w:type="pct"/>
            <w:vAlign w:val="center"/>
          </w:tcPr>
          <w:p w14:paraId="2185084C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15.</w:t>
            </w:r>
          </w:p>
        </w:tc>
        <w:tc>
          <w:tcPr>
            <w:tcW w:w="1233" w:type="pct"/>
            <w:vAlign w:val="center"/>
          </w:tcPr>
          <w:p w14:paraId="079C1AE3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Nadzór właścicielski</w:t>
            </w:r>
          </w:p>
        </w:tc>
        <w:tc>
          <w:tcPr>
            <w:tcW w:w="3463" w:type="pct"/>
          </w:tcPr>
          <w:p w14:paraId="0AC030B0" w14:textId="77777777" w:rsidR="00892FC7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Doświadczenie w radach nadzorczych spółek akcyjnych, spółek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493F9D">
              <w:rPr>
                <w:rFonts w:ascii="Tahoma" w:hAnsi="Tahoma" w:cs="Tahoma"/>
                <w:sz w:val="18"/>
                <w:szCs w:val="18"/>
              </w:rPr>
              <w:t xml:space="preserve">z ograniczoną odpowiedzialnością, spółek komandytowo-akcyjnych oraz innych podmiotów posiadających w swojej strukturze organy </w:t>
            </w:r>
          </w:p>
          <w:p w14:paraId="0A188896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</w:t>
            </w:r>
            <w:r w:rsidRPr="00493F9D">
              <w:rPr>
                <w:rFonts w:ascii="Tahoma" w:hAnsi="Tahoma" w:cs="Tahoma"/>
                <w:sz w:val="18"/>
                <w:szCs w:val="18"/>
              </w:rPr>
              <w:t>o charakterze nadzorczym;</w:t>
            </w:r>
          </w:p>
          <w:p w14:paraId="6A3CA241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zawodowe w zakresie nadzoru właścicielskiego w ramach grup kapitałowych lub nadzoru nad spółkami z udziałem Skarbu Państwa;</w:t>
            </w:r>
          </w:p>
          <w:p w14:paraId="3329878F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w sprawowaniu funkcji z zakresu nadzoru regulacyjnego, właścicielskiego lub biznesowego;</w:t>
            </w:r>
          </w:p>
          <w:p w14:paraId="5B423AA9" w14:textId="1AB182DC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d)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zasad nadzoru właścicielskiego w spółkach z udziałem Skarbu Państwa, w tym w odniesieniu do zasad ładu korporacyjnego.</w:t>
            </w:r>
          </w:p>
        </w:tc>
      </w:tr>
    </w:tbl>
    <w:p w14:paraId="762B7EAE" w14:textId="77777777" w:rsidR="00892FC7" w:rsidRPr="00493F9D" w:rsidRDefault="00892FC7" w:rsidP="00892FC7">
      <w:pPr>
        <w:spacing w:before="120" w:after="12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7DA7C840" w14:textId="77777777" w:rsidR="00892FC7" w:rsidRPr="00493F9D" w:rsidRDefault="00892FC7" w:rsidP="00892FC7">
      <w:pPr>
        <w:suppressAutoHyphens/>
        <w:spacing w:before="120" w:after="12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28BA46F2" w14:textId="77777777" w:rsidR="00892FC7" w:rsidRPr="00493F9D" w:rsidRDefault="00892FC7" w:rsidP="00892FC7">
      <w:pPr>
        <w:suppressAutoHyphens/>
        <w:spacing w:before="120" w:after="120" w:line="240" w:lineRule="auto"/>
        <w:ind w:left="6237"/>
        <w:jc w:val="both"/>
        <w:rPr>
          <w:rFonts w:ascii="Tahoma" w:hAnsi="Tahoma" w:cs="Tahoma"/>
          <w:bCs/>
          <w:sz w:val="18"/>
          <w:szCs w:val="18"/>
        </w:rPr>
      </w:pPr>
    </w:p>
    <w:p w14:paraId="0D4089F5" w14:textId="77777777" w:rsidR="00892FC7" w:rsidRPr="00493F9D" w:rsidRDefault="00892FC7" w:rsidP="00892FC7">
      <w:pPr>
        <w:suppressAutoHyphens/>
        <w:spacing w:before="120" w:after="120" w:line="240" w:lineRule="auto"/>
        <w:ind w:left="6237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___________________________</w:t>
      </w:r>
    </w:p>
    <w:p w14:paraId="7FF93FE3" w14:textId="77777777" w:rsidR="00892FC7" w:rsidRPr="00493F9D" w:rsidRDefault="00892FC7" w:rsidP="00892FC7">
      <w:pPr>
        <w:suppressAutoHyphens/>
        <w:spacing w:before="120" w:after="120" w:line="240" w:lineRule="auto"/>
        <w:ind w:left="6804"/>
        <w:jc w:val="both"/>
        <w:rPr>
          <w:rFonts w:ascii="Tahoma" w:hAnsi="Tahoma" w:cs="Tahoma"/>
          <w:bCs/>
          <w:iCs/>
          <w:sz w:val="18"/>
          <w:szCs w:val="18"/>
        </w:rPr>
      </w:pPr>
      <w:r w:rsidRPr="00493F9D">
        <w:rPr>
          <w:rFonts w:ascii="Tahoma" w:hAnsi="Tahoma" w:cs="Tahoma"/>
          <w:bCs/>
          <w:iCs/>
          <w:sz w:val="18"/>
          <w:szCs w:val="18"/>
        </w:rPr>
        <w:t>(data oraz podpis)</w:t>
      </w:r>
    </w:p>
    <w:p w14:paraId="1814D709" w14:textId="77777777" w:rsidR="00892FC7" w:rsidRPr="00493F9D" w:rsidRDefault="00892FC7" w:rsidP="00892FC7">
      <w:pPr>
        <w:spacing w:before="120" w:after="120" w:line="240" w:lineRule="auto"/>
        <w:rPr>
          <w:rFonts w:ascii="Tahoma" w:hAnsi="Tahoma" w:cs="Tahoma"/>
          <w:sz w:val="18"/>
          <w:szCs w:val="18"/>
        </w:rPr>
      </w:pPr>
      <w:r w:rsidRPr="00493F9D">
        <w:rPr>
          <w:rFonts w:ascii="Tahoma" w:hAnsi="Tahoma" w:cs="Tahoma"/>
          <w:sz w:val="18"/>
          <w:szCs w:val="18"/>
        </w:rPr>
        <w:br w:type="page"/>
      </w:r>
    </w:p>
    <w:p w14:paraId="728A3993" w14:textId="77777777" w:rsidR="00892FC7" w:rsidRPr="00892FC7" w:rsidRDefault="00892FC7" w:rsidP="00892FC7">
      <w:pPr>
        <w:spacing w:before="120"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92FC7">
        <w:rPr>
          <w:rFonts w:ascii="Tahoma" w:hAnsi="Tahoma" w:cs="Tahoma"/>
          <w:b/>
          <w:sz w:val="20"/>
          <w:szCs w:val="20"/>
        </w:rPr>
        <w:lastRenderedPageBreak/>
        <w:t>POUCZENIE</w:t>
      </w:r>
    </w:p>
    <w:p w14:paraId="3BCFBD48" w14:textId="77777777" w:rsidR="00892FC7" w:rsidRPr="00892FC7" w:rsidRDefault="00892FC7" w:rsidP="00892FC7">
      <w:pPr>
        <w:spacing w:before="120"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92FC7">
        <w:rPr>
          <w:rFonts w:ascii="Tahoma" w:hAnsi="Tahoma" w:cs="Tahoma"/>
          <w:b/>
          <w:sz w:val="20"/>
          <w:szCs w:val="20"/>
        </w:rPr>
        <w:t>Instrukcja wypełniania Formularza Samooceny</w:t>
      </w:r>
    </w:p>
    <w:p w14:paraId="2B9D36D1" w14:textId="77777777" w:rsidR="00892FC7" w:rsidRPr="00892FC7" w:rsidRDefault="00892FC7" w:rsidP="00892FC7">
      <w:pPr>
        <w:numPr>
          <w:ilvl w:val="1"/>
          <w:numId w:val="12"/>
        </w:numPr>
        <w:spacing w:before="120" w:after="12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92FC7">
        <w:rPr>
          <w:rFonts w:ascii="Tahoma" w:hAnsi="Tahoma" w:cs="Tahoma"/>
          <w:sz w:val="20"/>
          <w:szCs w:val="20"/>
        </w:rPr>
        <w:t xml:space="preserve">Wypełnianie formularza należy rozpocząć od uzupełnienia części pt. „Formularz Samooceny”, podając informacje na temat posiadania poszczególnych kompetencji. </w:t>
      </w:r>
    </w:p>
    <w:p w14:paraId="494CCA97" w14:textId="77777777" w:rsidR="00892FC7" w:rsidRPr="00892FC7" w:rsidRDefault="00892FC7" w:rsidP="00892FC7">
      <w:pPr>
        <w:numPr>
          <w:ilvl w:val="1"/>
          <w:numId w:val="12"/>
        </w:numPr>
        <w:spacing w:before="120" w:after="12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92FC7">
        <w:rPr>
          <w:rFonts w:ascii="Tahoma" w:hAnsi="Tahoma" w:cs="Tahoma"/>
          <w:sz w:val="20"/>
          <w:szCs w:val="20"/>
        </w:rPr>
        <w:t xml:space="preserve">Każdy członek organu zarządczego wypełniający formularz we własnym zakresie, dokonując samooceny, określa, czy posiada daną kompetencję na podstawie wskazanych kryteriów i uzasadnia swoją decyzję na podstawie posiadanej wiedzy, umiejętności i doświadczenia zawodowego.  </w:t>
      </w:r>
    </w:p>
    <w:p w14:paraId="2204D474" w14:textId="77777777" w:rsidR="00892FC7" w:rsidRPr="00892FC7" w:rsidRDefault="00892FC7" w:rsidP="00892FC7">
      <w:pPr>
        <w:numPr>
          <w:ilvl w:val="1"/>
          <w:numId w:val="12"/>
        </w:numPr>
        <w:spacing w:before="120" w:after="12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92FC7">
        <w:rPr>
          <w:rFonts w:ascii="Tahoma" w:hAnsi="Tahoma" w:cs="Tahoma"/>
          <w:sz w:val="20"/>
          <w:szCs w:val="20"/>
        </w:rPr>
        <w:t>W formularzu przyjęto dwie możliwe odpowiedzi dot. spełnienia wymogu: TAK/NIE. Stopień posiadania danej kompetencji nie podlega różnicowaniu wg. poziomu posiadania danej kompetencji.</w:t>
      </w:r>
    </w:p>
    <w:p w14:paraId="2E573890" w14:textId="77777777" w:rsidR="00892FC7" w:rsidRPr="00892FC7" w:rsidRDefault="00892FC7" w:rsidP="00892FC7">
      <w:pPr>
        <w:numPr>
          <w:ilvl w:val="1"/>
          <w:numId w:val="12"/>
        </w:numPr>
        <w:spacing w:before="120" w:after="12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92FC7">
        <w:rPr>
          <w:rFonts w:ascii="Tahoma" w:hAnsi="Tahoma" w:cs="Tahoma"/>
          <w:sz w:val="20"/>
          <w:szCs w:val="20"/>
        </w:rPr>
        <w:t xml:space="preserve">Zaznaczenie odpowiedzi „TAK” poprzez wstawienie znaku „x” w odpowiedniej kolumnie oznacza, że członek organu zarządczego posiada przynajmniej jedno z kryteriów wskazanych w ramach danej kompetencji – nie ma konieczności posiadania wszystkich kryteriów w ramach danej kompetencji. </w:t>
      </w:r>
    </w:p>
    <w:p w14:paraId="6321BEA8" w14:textId="77777777" w:rsidR="00892FC7" w:rsidRPr="00892FC7" w:rsidRDefault="00892FC7" w:rsidP="00892FC7">
      <w:pPr>
        <w:numPr>
          <w:ilvl w:val="1"/>
          <w:numId w:val="12"/>
        </w:numPr>
        <w:spacing w:before="120" w:after="12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92FC7">
        <w:rPr>
          <w:rFonts w:ascii="Tahoma" w:hAnsi="Tahoma" w:cs="Tahoma"/>
          <w:sz w:val="20"/>
          <w:szCs w:val="20"/>
        </w:rPr>
        <w:t>Uzasadnienie spełnianego wymogu powinno zawierać odniesienie posiadanego wykształcenia, odbytych szkoleń oraz zdobytego doświadczenia zawodowego do kryteriów wskazanych w danej kompetencji. Informacje wskazywane w uzasadnieniu powinny zawierać ew. dodatkowe informacje dot. wykształcenia, np. temat pracy doktorskiej oraz zwięzłą informację dotyczącą pełnionych obowiązków, potwierdzających spełnienie danego kryterium wskazanego jako spełnionego w ramach opisu kompetencji. Kolumnę „Uzasadnienie” wypełnia się wyłącznie dla kompetencji, w przypadku których wskazano odpowiedź „TAK”.</w:t>
      </w:r>
    </w:p>
    <w:p w14:paraId="209C24C6" w14:textId="77777777" w:rsidR="00892FC7" w:rsidRPr="00892FC7" w:rsidRDefault="00892FC7" w:rsidP="00892FC7">
      <w:pPr>
        <w:numPr>
          <w:ilvl w:val="1"/>
          <w:numId w:val="12"/>
        </w:numPr>
        <w:spacing w:before="120" w:after="12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92FC7">
        <w:rPr>
          <w:rFonts w:ascii="Tahoma" w:hAnsi="Tahoma" w:cs="Tahoma"/>
          <w:sz w:val="20"/>
          <w:szCs w:val="20"/>
        </w:rPr>
        <w:t>Posiadanie doświadczenia w ramach danej kompetencji oznacza co najmniej 1 rok doświadczenia zawodowego w danym obszarze.</w:t>
      </w:r>
    </w:p>
    <w:p w14:paraId="213B8F6E" w14:textId="77777777" w:rsidR="00892FC7" w:rsidRPr="00892FC7" w:rsidRDefault="00892FC7" w:rsidP="00892FC7">
      <w:pPr>
        <w:numPr>
          <w:ilvl w:val="1"/>
          <w:numId w:val="12"/>
        </w:numPr>
        <w:spacing w:before="120" w:after="12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92FC7">
        <w:rPr>
          <w:rFonts w:ascii="Tahoma" w:hAnsi="Tahoma" w:cs="Tahoma"/>
          <w:sz w:val="20"/>
          <w:szCs w:val="20"/>
        </w:rPr>
        <w:t>Dodanie dodatkowych kryteriów w ramach opisu poszczególnych kompetencji, a także dodatkowych kompetencji poza wskazanymi w Formularzu Samooceny, nie jest możliwe.</w:t>
      </w:r>
    </w:p>
    <w:p w14:paraId="04FA3E17" w14:textId="77777777" w:rsidR="00892FC7" w:rsidRPr="00892FC7" w:rsidRDefault="00892FC7" w:rsidP="00892FC7">
      <w:pPr>
        <w:numPr>
          <w:ilvl w:val="1"/>
          <w:numId w:val="12"/>
        </w:numPr>
        <w:spacing w:before="120" w:after="12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92FC7">
        <w:rPr>
          <w:rFonts w:ascii="Tahoma" w:hAnsi="Tahoma" w:cs="Tahoma"/>
          <w:sz w:val="20"/>
          <w:szCs w:val="20"/>
        </w:rPr>
        <w:t>Spełnienie wymogu przez członka organu zarządczego wskazywane jest w formie oświadczenia, przy czym, w miarę możliwości, dołączane są dokumenty w postaci kopii poświadczonej za zgodność z oryginałem przez tego członka, potwierdzające posiadanie danej kompetencji.</w:t>
      </w:r>
    </w:p>
    <w:p w14:paraId="0F2CA4A4" w14:textId="77777777" w:rsidR="00892FC7" w:rsidRPr="00493F9D" w:rsidRDefault="00892FC7" w:rsidP="00892FC7">
      <w:pPr>
        <w:spacing w:before="120" w:after="120" w:line="240" w:lineRule="auto"/>
        <w:jc w:val="both"/>
        <w:rPr>
          <w:rFonts w:ascii="Tahoma" w:hAnsi="Tahoma" w:cs="Tahoma"/>
          <w:b/>
          <w:sz w:val="18"/>
          <w:szCs w:val="18"/>
        </w:rPr>
      </w:pPr>
      <w:bookmarkStart w:id="0" w:name="mip71668291"/>
      <w:bookmarkStart w:id="1" w:name="mip71668292"/>
      <w:bookmarkStart w:id="2" w:name="mip71668293"/>
      <w:bookmarkStart w:id="3" w:name="mip71668294"/>
      <w:bookmarkStart w:id="4" w:name="mip71668318"/>
      <w:bookmarkEnd w:id="0"/>
      <w:bookmarkEnd w:id="1"/>
      <w:bookmarkEnd w:id="2"/>
      <w:bookmarkEnd w:id="3"/>
      <w:bookmarkEnd w:id="4"/>
    </w:p>
    <w:p w14:paraId="11628500" w14:textId="77777777" w:rsidR="00AC4E04" w:rsidRPr="00CD4039" w:rsidRDefault="00AC4E04" w:rsidP="00AC4E04">
      <w:pPr>
        <w:pStyle w:val="xxxmsonormal"/>
        <w:shd w:val="clear" w:color="auto" w:fill="FFFFFF"/>
        <w:spacing w:before="0" w:beforeAutospacing="0" w:after="0" w:afterAutospacing="0"/>
        <w:rPr>
          <w:rFonts w:ascii="Tahoma" w:hAnsi="Tahoma" w:cs="Tahoma"/>
          <w:color w:val="242424"/>
          <w:sz w:val="20"/>
          <w:szCs w:val="20"/>
        </w:rPr>
      </w:pPr>
    </w:p>
    <w:sectPr w:rsidR="00AC4E04" w:rsidRPr="00CD4039" w:rsidSect="00FE48BF">
      <w:headerReference w:type="default" r:id="rId8"/>
      <w:footerReference w:type="default" r:id="rId9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386A1" w14:textId="77777777" w:rsidR="00F338EA" w:rsidRDefault="00F338EA" w:rsidP="006B6075">
      <w:pPr>
        <w:spacing w:after="0" w:line="240" w:lineRule="auto"/>
      </w:pPr>
      <w:r>
        <w:separator/>
      </w:r>
    </w:p>
  </w:endnote>
  <w:endnote w:type="continuationSeparator" w:id="0">
    <w:p w14:paraId="1074F4E7" w14:textId="77777777" w:rsidR="00F338EA" w:rsidRDefault="00F338EA" w:rsidP="006B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7B29" w14:textId="0898B61A" w:rsidR="00536CF7" w:rsidRPr="00536CF7" w:rsidRDefault="00536CF7">
    <w:pPr>
      <w:pStyle w:val="Stopka"/>
      <w:jc w:val="right"/>
    </w:pPr>
  </w:p>
  <w:p w14:paraId="7CC0235A" w14:textId="05BB204C" w:rsidR="006B6075" w:rsidRPr="00DC1009" w:rsidRDefault="00F338EA" w:rsidP="00536CF7">
    <w:pPr>
      <w:pStyle w:val="Stopka"/>
      <w:jc w:val="right"/>
      <w:rPr>
        <w:rFonts w:ascii="Tahoma" w:hAnsi="Tahoma" w:cs="Tahoma"/>
        <w:color w:val="767171" w:themeColor="background2" w:themeShade="80"/>
        <w:sz w:val="16"/>
        <w:szCs w:val="16"/>
      </w:rPr>
    </w:pPr>
    <w:sdt>
      <w:sdtPr>
        <w:id w:val="-1769616900"/>
        <w:docPartObj>
          <w:docPartGallery w:val="Page Numbers (Top of Page)"/>
          <w:docPartUnique/>
        </w:docPartObj>
      </w:sdtPr>
      <w:sdtEndPr>
        <w:rPr>
          <w:rFonts w:ascii="Tahoma" w:hAnsi="Tahoma" w:cs="Tahoma"/>
          <w:color w:val="767171" w:themeColor="background2" w:themeShade="80"/>
          <w:sz w:val="16"/>
          <w:szCs w:val="16"/>
        </w:rPr>
      </w:sdtEndPr>
      <w:sdtContent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t>2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AF1E16" w:rsidRPr="00AD426E">
          <w:rPr>
            <w:rFonts w:ascii="Tahoma" w:hAnsi="Tahoma" w:cs="Tahoma"/>
            <w:b/>
            <w:bCs/>
            <w:color w:val="E4003A"/>
            <w:sz w:val="16"/>
            <w:szCs w:val="16"/>
          </w:rPr>
          <w:t>|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t>3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935A" w14:textId="77777777" w:rsidR="00F338EA" w:rsidRDefault="00F338EA" w:rsidP="006B6075">
      <w:pPr>
        <w:spacing w:after="0" w:line="240" w:lineRule="auto"/>
      </w:pPr>
      <w:r>
        <w:separator/>
      </w:r>
    </w:p>
  </w:footnote>
  <w:footnote w:type="continuationSeparator" w:id="0">
    <w:p w14:paraId="48203743" w14:textId="77777777" w:rsidR="00F338EA" w:rsidRDefault="00F338EA" w:rsidP="006B6075">
      <w:pPr>
        <w:spacing w:after="0" w:line="240" w:lineRule="auto"/>
      </w:pPr>
      <w:r>
        <w:continuationSeparator/>
      </w:r>
    </w:p>
  </w:footnote>
  <w:footnote w:id="1">
    <w:p w14:paraId="3EB4E877" w14:textId="77777777" w:rsidR="00892FC7" w:rsidRDefault="00892FC7" w:rsidP="00892FC7">
      <w:pPr>
        <w:pStyle w:val="ODNONIKSPECtreodnonikadoodnonika"/>
        <w:ind w:left="0" w:firstLine="0"/>
      </w:pPr>
      <w:r>
        <w:rPr>
          <w:rStyle w:val="Odwoanieprzypisudolnego"/>
        </w:rPr>
        <w:t>*</w:t>
      </w:r>
      <w:r>
        <w:t xml:space="preserve"> </w:t>
      </w:r>
      <w:r w:rsidRPr="00963950">
        <w:t xml:space="preserve"> </w:t>
      </w:r>
      <w:r>
        <w:t>r</w:t>
      </w:r>
      <w:r w:rsidRPr="00C57C94">
        <w:t xml:space="preserve">ozumiane jako wiedza, doświadczenie i umiejętności </w:t>
      </w:r>
    </w:p>
  </w:footnote>
  <w:footnote w:id="2">
    <w:p w14:paraId="3D47029C" w14:textId="77777777" w:rsidR="00892FC7" w:rsidRDefault="00892FC7" w:rsidP="00892FC7">
      <w:pPr>
        <w:pStyle w:val="ODNONIKtreodnonika"/>
      </w:pPr>
      <w:r>
        <w:rPr>
          <w:rStyle w:val="Odwoanieprzypisudolnego"/>
        </w:rPr>
        <w:t>**</w:t>
      </w:r>
      <w:r>
        <w:t xml:space="preserve"> wstawić znak „x” w odpowiedniej kolumnie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5C1A" w14:textId="466800C6" w:rsidR="00277578" w:rsidRDefault="00277578" w:rsidP="008C5021">
    <w:pPr>
      <w:spacing w:after="0" w:line="276" w:lineRule="auto"/>
      <w:ind w:left="6379" w:right="-173"/>
      <w:rPr>
        <w:rFonts w:ascii="Tahoma" w:eastAsia="Times New Roman" w:hAnsi="Tahoma" w:cs="Tahoma"/>
        <w:i/>
        <w:iCs/>
        <w:sz w:val="16"/>
        <w:szCs w:val="16"/>
      </w:rPr>
    </w:pPr>
    <w:r w:rsidRPr="00277578"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58AD0528" wp14:editId="5410CD32">
          <wp:simplePos x="0" y="0"/>
          <wp:positionH relativeFrom="column">
            <wp:posOffset>-139065</wp:posOffset>
          </wp:positionH>
          <wp:positionV relativeFrom="paragraph">
            <wp:posOffset>-102870</wp:posOffset>
          </wp:positionV>
          <wp:extent cx="1800000" cy="684933"/>
          <wp:effectExtent l="0" t="0" r="0" b="0"/>
          <wp:wrapNone/>
          <wp:docPr id="11228241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021">
      <w:rPr>
        <w:rFonts w:ascii="Tahoma" w:eastAsia="Times New Roman" w:hAnsi="Tahoma" w:cs="Tahoma"/>
        <w:i/>
        <w:iCs/>
        <w:sz w:val="16"/>
        <w:szCs w:val="16"/>
      </w:rPr>
      <w:t xml:space="preserve">                                              </w:t>
    </w:r>
  </w:p>
  <w:p w14:paraId="476056F0" w14:textId="77777777" w:rsidR="00CE6D4F" w:rsidRPr="00277578" w:rsidRDefault="00CE6D4F" w:rsidP="008C5021">
    <w:pPr>
      <w:spacing w:after="0" w:line="276" w:lineRule="auto"/>
      <w:ind w:left="6379" w:right="-173"/>
      <w:rPr>
        <w:rFonts w:ascii="Tahoma" w:eastAsia="Times New Roman" w:hAnsi="Tahoma" w:cs="Tahoma"/>
        <w:i/>
        <w:iCs/>
        <w:sz w:val="16"/>
        <w:szCs w:val="16"/>
      </w:rPr>
    </w:pPr>
  </w:p>
  <w:p w14:paraId="55F41372" w14:textId="793DA839" w:rsidR="00CE6D4F" w:rsidRDefault="00CE6D4F" w:rsidP="002E1AB4">
    <w:pPr>
      <w:spacing w:after="0" w:line="276" w:lineRule="auto"/>
      <w:ind w:left="5529" w:right="-1"/>
      <w:jc w:val="right"/>
      <w:rPr>
        <w:rFonts w:ascii="Tahoma" w:eastAsia="Times New Roman" w:hAnsi="Tahoma" w:cs="Tahoma"/>
        <w:i/>
        <w:iCs/>
        <w:sz w:val="16"/>
        <w:szCs w:val="16"/>
      </w:rPr>
    </w:pPr>
    <w:r w:rsidRPr="002E1AB4">
      <w:rPr>
        <w:rFonts w:ascii="Tahoma" w:eastAsia="Times New Roman" w:hAnsi="Tahoma" w:cs="Tahoma"/>
        <w:b/>
        <w:bCs/>
        <w:i/>
        <w:iCs/>
        <w:sz w:val="16"/>
        <w:szCs w:val="16"/>
      </w:rPr>
      <w:t xml:space="preserve">Załącznik </w:t>
    </w:r>
    <w:r w:rsidR="002E1AB4" w:rsidRPr="002E1AB4">
      <w:rPr>
        <w:rFonts w:ascii="Tahoma" w:eastAsia="Times New Roman" w:hAnsi="Tahoma" w:cs="Tahoma"/>
        <w:b/>
        <w:bCs/>
        <w:i/>
        <w:iCs/>
        <w:sz w:val="16"/>
        <w:szCs w:val="16"/>
      </w:rPr>
      <w:t xml:space="preserve">nr </w:t>
    </w:r>
    <w:r w:rsidR="00892FC7">
      <w:rPr>
        <w:rFonts w:ascii="Tahoma" w:eastAsia="Times New Roman" w:hAnsi="Tahoma" w:cs="Tahoma"/>
        <w:b/>
        <w:bCs/>
        <w:i/>
        <w:iCs/>
        <w:sz w:val="16"/>
        <w:szCs w:val="16"/>
      </w:rPr>
      <w:t>4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 </w:t>
    </w:r>
    <w:r w:rsidR="002E1AB4">
      <w:rPr>
        <w:rFonts w:ascii="Tahoma" w:eastAsia="Times New Roman" w:hAnsi="Tahoma" w:cs="Tahoma"/>
        <w:i/>
        <w:iCs/>
        <w:sz w:val="16"/>
        <w:szCs w:val="16"/>
      </w:rPr>
      <w:br/>
      <w:t xml:space="preserve">do </w:t>
    </w:r>
    <w:r w:rsidR="00C272B4">
      <w:rPr>
        <w:rFonts w:ascii="Tahoma" w:eastAsia="Times New Roman" w:hAnsi="Tahoma" w:cs="Tahoma"/>
        <w:i/>
        <w:iCs/>
        <w:sz w:val="16"/>
        <w:szCs w:val="16"/>
      </w:rPr>
      <w:t>ogłoszenia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 Rady Nadzorczej </w:t>
    </w:r>
    <w:r w:rsidRPr="00CE6D4F">
      <w:rPr>
        <w:rFonts w:ascii="Tahoma" w:eastAsia="Times New Roman" w:hAnsi="Tahoma" w:cs="Tahoma"/>
        <w:i/>
        <w:iCs/>
        <w:sz w:val="16"/>
        <w:szCs w:val="16"/>
      </w:rPr>
      <w:t>T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FS </w:t>
    </w:r>
    <w:r w:rsidR="00C272B4">
      <w:rPr>
        <w:rFonts w:ascii="Tahoma" w:eastAsia="Times New Roman" w:hAnsi="Tahoma" w:cs="Tahoma"/>
        <w:i/>
        <w:iCs/>
        <w:sz w:val="16"/>
        <w:szCs w:val="16"/>
      </w:rPr>
      <w:br/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w sprawie </w:t>
    </w:r>
    <w:r w:rsidR="00C272B4">
      <w:rPr>
        <w:rFonts w:ascii="Tahoma" w:eastAsia="Times New Roman" w:hAnsi="Tahoma" w:cs="Tahoma"/>
        <w:i/>
        <w:iCs/>
        <w:sz w:val="16"/>
        <w:szCs w:val="16"/>
      </w:rPr>
      <w:t xml:space="preserve">wszczęcia postępowania kwalifikacyjnego </w:t>
    </w:r>
    <w:r w:rsidR="00C272B4">
      <w:rPr>
        <w:rFonts w:ascii="Tahoma" w:eastAsia="Times New Roman" w:hAnsi="Tahoma" w:cs="Tahoma"/>
        <w:i/>
        <w:iCs/>
        <w:sz w:val="16"/>
        <w:szCs w:val="16"/>
      </w:rPr>
      <w:br/>
      <w:t>na stanowisko Prezesa Zarządu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 </w:t>
    </w:r>
    <w:r w:rsidR="00C272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Towarzystwa 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Finansowego </w:t>
    </w:r>
    <w:r w:rsidR="00091D9C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„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Silesia</w:t>
    </w:r>
    <w:r w:rsidR="00091D9C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”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 sp. z o.o.”</w:t>
    </w:r>
  </w:p>
  <w:p w14:paraId="2DE4ECE5" w14:textId="77777777" w:rsidR="00A660FF" w:rsidRDefault="00A660FF" w:rsidP="00CE6D4F">
    <w:pPr>
      <w:spacing w:after="0" w:line="276" w:lineRule="auto"/>
      <w:ind w:left="6379" w:right="-1"/>
      <w:rPr>
        <w:rFonts w:ascii="Tahoma" w:eastAsia="Times New Roman" w:hAnsi="Tahoma" w:cs="Tahoma"/>
        <w:i/>
        <w:iCs/>
        <w:sz w:val="16"/>
        <w:szCs w:val="16"/>
      </w:rPr>
    </w:pPr>
  </w:p>
  <w:p w14:paraId="76C38141" w14:textId="77777777" w:rsidR="00A660FF" w:rsidRPr="00CE6D4F" w:rsidRDefault="00A660FF" w:rsidP="00CE6D4F">
    <w:pPr>
      <w:spacing w:after="0" w:line="276" w:lineRule="auto"/>
      <w:ind w:left="6379" w:right="-1"/>
      <w:rPr>
        <w:rFonts w:ascii="Tahoma" w:eastAsia="Times New Roman" w:hAnsi="Tahoma" w:cs="Tahoma"/>
        <w:i/>
        <w:iCs/>
        <w:sz w:val="16"/>
        <w:szCs w:val="16"/>
      </w:rPr>
    </w:pPr>
  </w:p>
  <w:p w14:paraId="36DEADBC" w14:textId="541FB2C5" w:rsidR="006B6075" w:rsidRDefault="006B60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E88A7B0A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ahoma" w:eastAsia="Arial" w:hAnsi="Tahoma" w:cs="Tahoma" w:hint="default"/>
      </w:rPr>
    </w:lvl>
  </w:abstractNum>
  <w:abstractNum w:abstractNumId="1" w15:restartNumberingAfterBreak="0">
    <w:nsid w:val="04450A9C"/>
    <w:multiLevelType w:val="hybridMultilevel"/>
    <w:tmpl w:val="53BE14E0"/>
    <w:lvl w:ilvl="0" w:tplc="1778DF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48699C"/>
    <w:multiLevelType w:val="hybridMultilevel"/>
    <w:tmpl w:val="BF304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C0065"/>
    <w:multiLevelType w:val="multilevel"/>
    <w:tmpl w:val="9CDE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83D0F"/>
    <w:multiLevelType w:val="multilevel"/>
    <w:tmpl w:val="38C66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B665D"/>
    <w:multiLevelType w:val="hybridMultilevel"/>
    <w:tmpl w:val="9718F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E3C4F"/>
    <w:multiLevelType w:val="multilevel"/>
    <w:tmpl w:val="E8EC4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292B5E"/>
    <w:multiLevelType w:val="hybridMultilevel"/>
    <w:tmpl w:val="C00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E308C"/>
    <w:multiLevelType w:val="hybridMultilevel"/>
    <w:tmpl w:val="14F8B220"/>
    <w:lvl w:ilvl="0" w:tplc="1778D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F6AB578">
      <w:start w:val="1"/>
      <w:numFmt w:val="lowerLetter"/>
      <w:lvlText w:val="%3)"/>
      <w:lvlJc w:val="left"/>
      <w:pPr>
        <w:ind w:left="2690" w:hanging="71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12014"/>
    <w:multiLevelType w:val="hybridMultilevel"/>
    <w:tmpl w:val="CA940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555A9F"/>
    <w:multiLevelType w:val="hybridMultilevel"/>
    <w:tmpl w:val="8DA09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A327A"/>
    <w:multiLevelType w:val="hybridMultilevel"/>
    <w:tmpl w:val="3F0E5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152516">
    <w:abstractNumId w:val="12"/>
  </w:num>
  <w:num w:numId="2" w16cid:durableId="766579371">
    <w:abstractNumId w:val="9"/>
  </w:num>
  <w:num w:numId="3" w16cid:durableId="237709281">
    <w:abstractNumId w:val="6"/>
  </w:num>
  <w:num w:numId="4" w16cid:durableId="1215779781">
    <w:abstractNumId w:val="1"/>
  </w:num>
  <w:num w:numId="5" w16cid:durableId="403263179">
    <w:abstractNumId w:val="2"/>
  </w:num>
  <w:num w:numId="6" w16cid:durableId="1492063836">
    <w:abstractNumId w:val="13"/>
  </w:num>
  <w:num w:numId="7" w16cid:durableId="1638101793">
    <w:abstractNumId w:val="4"/>
  </w:num>
  <w:num w:numId="8" w16cid:durableId="1883667438">
    <w:abstractNumId w:val="11"/>
  </w:num>
  <w:num w:numId="9" w16cid:durableId="1887907308">
    <w:abstractNumId w:val="5"/>
  </w:num>
  <w:num w:numId="10" w16cid:durableId="905604954">
    <w:abstractNumId w:val="3"/>
  </w:num>
  <w:num w:numId="11" w16cid:durableId="1280381325">
    <w:abstractNumId w:val="7"/>
  </w:num>
  <w:num w:numId="12" w16cid:durableId="1329672716">
    <w:abstractNumId w:val="8"/>
  </w:num>
  <w:num w:numId="13" w16cid:durableId="156356589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5"/>
    <w:rsid w:val="000056A7"/>
    <w:rsid w:val="00006DB3"/>
    <w:rsid w:val="00012465"/>
    <w:rsid w:val="000160AD"/>
    <w:rsid w:val="000345C4"/>
    <w:rsid w:val="00065815"/>
    <w:rsid w:val="000705C6"/>
    <w:rsid w:val="000778B6"/>
    <w:rsid w:val="00082F2A"/>
    <w:rsid w:val="00091D9C"/>
    <w:rsid w:val="000965E7"/>
    <w:rsid w:val="000A60B2"/>
    <w:rsid w:val="000C1D4D"/>
    <w:rsid w:val="000D1603"/>
    <w:rsid w:val="000E5696"/>
    <w:rsid w:val="00112BAC"/>
    <w:rsid w:val="001221F0"/>
    <w:rsid w:val="00122468"/>
    <w:rsid w:val="00145BBA"/>
    <w:rsid w:val="00152FCD"/>
    <w:rsid w:val="00154754"/>
    <w:rsid w:val="00154A78"/>
    <w:rsid w:val="0016489E"/>
    <w:rsid w:val="001675B4"/>
    <w:rsid w:val="00171680"/>
    <w:rsid w:val="00180095"/>
    <w:rsid w:val="001878E2"/>
    <w:rsid w:val="00197389"/>
    <w:rsid w:val="001A46CA"/>
    <w:rsid w:val="001C0447"/>
    <w:rsid w:val="001C048E"/>
    <w:rsid w:val="001C1297"/>
    <w:rsid w:val="001D0831"/>
    <w:rsid w:val="001D3AE0"/>
    <w:rsid w:val="00207D7D"/>
    <w:rsid w:val="00254C3B"/>
    <w:rsid w:val="002638A8"/>
    <w:rsid w:val="00270AF5"/>
    <w:rsid w:val="00277578"/>
    <w:rsid w:val="00294190"/>
    <w:rsid w:val="00296FED"/>
    <w:rsid w:val="002B6036"/>
    <w:rsid w:val="002C3D04"/>
    <w:rsid w:val="002C4017"/>
    <w:rsid w:val="002E1AB4"/>
    <w:rsid w:val="00303F06"/>
    <w:rsid w:val="00306034"/>
    <w:rsid w:val="00330B55"/>
    <w:rsid w:val="003329CD"/>
    <w:rsid w:val="00377093"/>
    <w:rsid w:val="00377304"/>
    <w:rsid w:val="00377861"/>
    <w:rsid w:val="00391342"/>
    <w:rsid w:val="00397096"/>
    <w:rsid w:val="003A4EE8"/>
    <w:rsid w:val="003B1F22"/>
    <w:rsid w:val="003B3F54"/>
    <w:rsid w:val="003D1F3A"/>
    <w:rsid w:val="003D392B"/>
    <w:rsid w:val="003F24AA"/>
    <w:rsid w:val="003F78DB"/>
    <w:rsid w:val="00433CAD"/>
    <w:rsid w:val="00442E60"/>
    <w:rsid w:val="0044441A"/>
    <w:rsid w:val="004562E4"/>
    <w:rsid w:val="004667BC"/>
    <w:rsid w:val="004748D2"/>
    <w:rsid w:val="00492B6F"/>
    <w:rsid w:val="004976EC"/>
    <w:rsid w:val="004A4850"/>
    <w:rsid w:val="004A4EF8"/>
    <w:rsid w:val="004E000F"/>
    <w:rsid w:val="004F483B"/>
    <w:rsid w:val="00503B14"/>
    <w:rsid w:val="00505C39"/>
    <w:rsid w:val="00522FB2"/>
    <w:rsid w:val="00525190"/>
    <w:rsid w:val="00525D99"/>
    <w:rsid w:val="0052664F"/>
    <w:rsid w:val="00536CF7"/>
    <w:rsid w:val="005533E5"/>
    <w:rsid w:val="0055380F"/>
    <w:rsid w:val="00553B45"/>
    <w:rsid w:val="00585932"/>
    <w:rsid w:val="00587876"/>
    <w:rsid w:val="005902F6"/>
    <w:rsid w:val="005919AD"/>
    <w:rsid w:val="005A020C"/>
    <w:rsid w:val="005B6A0B"/>
    <w:rsid w:val="005C0827"/>
    <w:rsid w:val="00600A94"/>
    <w:rsid w:val="006042D7"/>
    <w:rsid w:val="00636B02"/>
    <w:rsid w:val="00637A91"/>
    <w:rsid w:val="00685550"/>
    <w:rsid w:val="006A00EE"/>
    <w:rsid w:val="006A168A"/>
    <w:rsid w:val="006B456A"/>
    <w:rsid w:val="006B6075"/>
    <w:rsid w:val="006D0853"/>
    <w:rsid w:val="006E744D"/>
    <w:rsid w:val="006E7D17"/>
    <w:rsid w:val="006E7ECA"/>
    <w:rsid w:val="006F2AA0"/>
    <w:rsid w:val="006F7C05"/>
    <w:rsid w:val="00720223"/>
    <w:rsid w:val="00730B67"/>
    <w:rsid w:val="0074377C"/>
    <w:rsid w:val="00750537"/>
    <w:rsid w:val="00750D36"/>
    <w:rsid w:val="00764A44"/>
    <w:rsid w:val="00772AF7"/>
    <w:rsid w:val="007A07CA"/>
    <w:rsid w:val="007A10AA"/>
    <w:rsid w:val="007A2A56"/>
    <w:rsid w:val="007B0529"/>
    <w:rsid w:val="007C014F"/>
    <w:rsid w:val="007E304C"/>
    <w:rsid w:val="007F735C"/>
    <w:rsid w:val="00811FC9"/>
    <w:rsid w:val="00814822"/>
    <w:rsid w:val="00823873"/>
    <w:rsid w:val="00823A2D"/>
    <w:rsid w:val="008431B5"/>
    <w:rsid w:val="008742DE"/>
    <w:rsid w:val="0087454D"/>
    <w:rsid w:val="00881F92"/>
    <w:rsid w:val="00892FC7"/>
    <w:rsid w:val="008A19FA"/>
    <w:rsid w:val="008A5F9F"/>
    <w:rsid w:val="008A6FCF"/>
    <w:rsid w:val="008A73BE"/>
    <w:rsid w:val="008B3BDA"/>
    <w:rsid w:val="008C1E5F"/>
    <w:rsid w:val="008C5021"/>
    <w:rsid w:val="008E5B6C"/>
    <w:rsid w:val="009222BD"/>
    <w:rsid w:val="009227DC"/>
    <w:rsid w:val="009264FD"/>
    <w:rsid w:val="0093442D"/>
    <w:rsid w:val="00947854"/>
    <w:rsid w:val="00954EFE"/>
    <w:rsid w:val="00955F17"/>
    <w:rsid w:val="009579AF"/>
    <w:rsid w:val="009634E5"/>
    <w:rsid w:val="009777B4"/>
    <w:rsid w:val="00984BB8"/>
    <w:rsid w:val="009A3C93"/>
    <w:rsid w:val="009B7160"/>
    <w:rsid w:val="009D0B19"/>
    <w:rsid w:val="009D2D2D"/>
    <w:rsid w:val="009E0F82"/>
    <w:rsid w:val="009F726E"/>
    <w:rsid w:val="00A103A5"/>
    <w:rsid w:val="00A13BB2"/>
    <w:rsid w:val="00A431FD"/>
    <w:rsid w:val="00A60939"/>
    <w:rsid w:val="00A660FF"/>
    <w:rsid w:val="00A66585"/>
    <w:rsid w:val="00A775B4"/>
    <w:rsid w:val="00AA2571"/>
    <w:rsid w:val="00AA5165"/>
    <w:rsid w:val="00AA7558"/>
    <w:rsid w:val="00AB21AE"/>
    <w:rsid w:val="00AB37F9"/>
    <w:rsid w:val="00AC43A0"/>
    <w:rsid w:val="00AC4E04"/>
    <w:rsid w:val="00AD1EC3"/>
    <w:rsid w:val="00AD426E"/>
    <w:rsid w:val="00AD53BA"/>
    <w:rsid w:val="00AD6F54"/>
    <w:rsid w:val="00AE6EC0"/>
    <w:rsid w:val="00AF1E16"/>
    <w:rsid w:val="00B066F3"/>
    <w:rsid w:val="00B24C95"/>
    <w:rsid w:val="00B5100A"/>
    <w:rsid w:val="00B71E5F"/>
    <w:rsid w:val="00B732FA"/>
    <w:rsid w:val="00B858B3"/>
    <w:rsid w:val="00B92826"/>
    <w:rsid w:val="00BB23B1"/>
    <w:rsid w:val="00BC6C9A"/>
    <w:rsid w:val="00BD19FB"/>
    <w:rsid w:val="00BD4265"/>
    <w:rsid w:val="00BE4393"/>
    <w:rsid w:val="00C04D77"/>
    <w:rsid w:val="00C109F0"/>
    <w:rsid w:val="00C11D50"/>
    <w:rsid w:val="00C272B4"/>
    <w:rsid w:val="00C341EA"/>
    <w:rsid w:val="00C43A65"/>
    <w:rsid w:val="00C5385B"/>
    <w:rsid w:val="00C55D6F"/>
    <w:rsid w:val="00C77106"/>
    <w:rsid w:val="00C810A4"/>
    <w:rsid w:val="00C82AD8"/>
    <w:rsid w:val="00CA2096"/>
    <w:rsid w:val="00CB4AE1"/>
    <w:rsid w:val="00CC7FFE"/>
    <w:rsid w:val="00CD4039"/>
    <w:rsid w:val="00CD50F6"/>
    <w:rsid w:val="00CE6D4F"/>
    <w:rsid w:val="00CF0864"/>
    <w:rsid w:val="00CF7292"/>
    <w:rsid w:val="00D0387A"/>
    <w:rsid w:val="00D1498C"/>
    <w:rsid w:val="00D257D2"/>
    <w:rsid w:val="00D25E5D"/>
    <w:rsid w:val="00D300CE"/>
    <w:rsid w:val="00D376DE"/>
    <w:rsid w:val="00D52408"/>
    <w:rsid w:val="00D56027"/>
    <w:rsid w:val="00D5744F"/>
    <w:rsid w:val="00D73CBA"/>
    <w:rsid w:val="00D76620"/>
    <w:rsid w:val="00D908C7"/>
    <w:rsid w:val="00DB4B25"/>
    <w:rsid w:val="00DC1009"/>
    <w:rsid w:val="00E27156"/>
    <w:rsid w:val="00E32219"/>
    <w:rsid w:val="00E34907"/>
    <w:rsid w:val="00E40186"/>
    <w:rsid w:val="00E479AC"/>
    <w:rsid w:val="00E574C7"/>
    <w:rsid w:val="00E6003D"/>
    <w:rsid w:val="00E63ECF"/>
    <w:rsid w:val="00E65C56"/>
    <w:rsid w:val="00E65CCA"/>
    <w:rsid w:val="00E76A30"/>
    <w:rsid w:val="00E97EF5"/>
    <w:rsid w:val="00EA4C64"/>
    <w:rsid w:val="00EB1BDE"/>
    <w:rsid w:val="00EB6E8F"/>
    <w:rsid w:val="00ED28FF"/>
    <w:rsid w:val="00ED5758"/>
    <w:rsid w:val="00ED5BB7"/>
    <w:rsid w:val="00EF3BDF"/>
    <w:rsid w:val="00F17726"/>
    <w:rsid w:val="00F20FED"/>
    <w:rsid w:val="00F338EA"/>
    <w:rsid w:val="00F40F00"/>
    <w:rsid w:val="00F5488C"/>
    <w:rsid w:val="00F66009"/>
    <w:rsid w:val="00F67DBD"/>
    <w:rsid w:val="00F819C0"/>
    <w:rsid w:val="00FA1463"/>
    <w:rsid w:val="00FA7FE9"/>
    <w:rsid w:val="00FB14D8"/>
    <w:rsid w:val="00FC26B5"/>
    <w:rsid w:val="00FC5594"/>
    <w:rsid w:val="00FD62DA"/>
    <w:rsid w:val="00FD685A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8E1D"/>
  <w15:chartTrackingRefBased/>
  <w15:docId w15:val="{B669195A-2351-4DC0-B5B6-5BC568E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B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6B6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07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B60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0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075"/>
  </w:style>
  <w:style w:type="paragraph" w:styleId="Stopka">
    <w:name w:val="footer"/>
    <w:basedOn w:val="Normalny"/>
    <w:link w:val="StopkaZnak"/>
    <w:uiPriority w:val="99"/>
    <w:unhideWhenUsed/>
    <w:rsid w:val="006B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075"/>
  </w:style>
  <w:style w:type="paragraph" w:customStyle="1" w:styleId="Zawartoramki">
    <w:name w:val="Zawartość ramki"/>
    <w:basedOn w:val="Normalny"/>
    <w:qFormat/>
    <w:rsid w:val="0068555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296FED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6FE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E6D4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E6D4F"/>
  </w:style>
  <w:style w:type="character" w:customStyle="1" w:styleId="AkapitzlistZnak">
    <w:name w:val="Akapit z listą Znak"/>
    <w:link w:val="Akapitzlist"/>
    <w:uiPriority w:val="34"/>
    <w:locked/>
    <w:rsid w:val="004A4EF8"/>
  </w:style>
  <w:style w:type="paragraph" w:customStyle="1" w:styleId="xxxmsonormal">
    <w:name w:val="x_xxmsonormal"/>
    <w:basedOn w:val="Normalny"/>
    <w:rsid w:val="00AC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C4E04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52664F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52664F"/>
    <w:rPr>
      <w:rFonts w:ascii="Arial" w:eastAsia="Arial" w:hAnsi="Arial" w:cs="Arial"/>
      <w:spacing w:val="40"/>
      <w:sz w:val="18"/>
      <w:szCs w:val="18"/>
      <w:shd w:val="clear" w:color="auto" w:fill="FFFFFF"/>
    </w:rPr>
  </w:style>
  <w:style w:type="character" w:customStyle="1" w:styleId="Nagwek23">
    <w:name w:val="Nagłówek #2 (3)_"/>
    <w:basedOn w:val="Domylnaczcionkaakapitu"/>
    <w:link w:val="Nagwek230"/>
    <w:rsid w:val="0052664F"/>
    <w:rPr>
      <w:rFonts w:ascii="Arial" w:eastAsia="Arial" w:hAnsi="Arial" w:cs="Arial"/>
      <w:spacing w:val="50"/>
      <w:sz w:val="17"/>
      <w:szCs w:val="17"/>
      <w:shd w:val="clear" w:color="auto" w:fill="FFFFFF"/>
    </w:rPr>
  </w:style>
  <w:style w:type="character" w:customStyle="1" w:styleId="Nagwek24">
    <w:name w:val="Nagłówek #2 (4)_"/>
    <w:basedOn w:val="Domylnaczcionkaakapitu"/>
    <w:link w:val="Nagwek240"/>
    <w:rsid w:val="0052664F"/>
    <w:rPr>
      <w:rFonts w:ascii="Arial" w:eastAsia="Arial" w:hAnsi="Arial" w:cs="Arial"/>
      <w:spacing w:val="40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52664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2664F"/>
    <w:pPr>
      <w:widowControl w:val="0"/>
      <w:shd w:val="clear" w:color="auto" w:fill="FFFFFF"/>
      <w:spacing w:before="360" w:after="360" w:line="278" w:lineRule="exact"/>
      <w:ind w:hanging="260"/>
      <w:jc w:val="both"/>
    </w:pPr>
    <w:rPr>
      <w:rFonts w:ascii="Arial" w:eastAsia="Arial" w:hAnsi="Arial" w:cs="Arial"/>
      <w:sz w:val="17"/>
      <w:szCs w:val="17"/>
    </w:rPr>
  </w:style>
  <w:style w:type="paragraph" w:customStyle="1" w:styleId="Nagwek220">
    <w:name w:val="Nagłówek #2 (2)"/>
    <w:basedOn w:val="Normalny"/>
    <w:link w:val="Nagwek22"/>
    <w:rsid w:val="0052664F"/>
    <w:pPr>
      <w:widowControl w:val="0"/>
      <w:shd w:val="clear" w:color="auto" w:fill="FFFFFF"/>
      <w:spacing w:before="360" w:after="360" w:line="0" w:lineRule="atLeast"/>
      <w:jc w:val="center"/>
      <w:outlineLvl w:val="1"/>
    </w:pPr>
    <w:rPr>
      <w:rFonts w:ascii="Arial" w:eastAsia="Arial" w:hAnsi="Arial" w:cs="Arial"/>
      <w:spacing w:val="40"/>
      <w:sz w:val="18"/>
      <w:szCs w:val="18"/>
    </w:rPr>
  </w:style>
  <w:style w:type="paragraph" w:customStyle="1" w:styleId="Nagwek230">
    <w:name w:val="Nagłówek #2 (3)"/>
    <w:basedOn w:val="Normalny"/>
    <w:link w:val="Nagwek23"/>
    <w:rsid w:val="0052664F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Arial" w:eastAsia="Arial" w:hAnsi="Arial" w:cs="Arial"/>
      <w:spacing w:val="50"/>
      <w:sz w:val="17"/>
      <w:szCs w:val="17"/>
    </w:rPr>
  </w:style>
  <w:style w:type="paragraph" w:customStyle="1" w:styleId="Nagwek240">
    <w:name w:val="Nagłówek #2 (4)"/>
    <w:basedOn w:val="Normalny"/>
    <w:link w:val="Nagwek24"/>
    <w:rsid w:val="0052664F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Arial" w:eastAsia="Arial" w:hAnsi="Arial" w:cs="Arial"/>
      <w:spacing w:val="40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52664F"/>
    <w:pPr>
      <w:widowControl w:val="0"/>
      <w:shd w:val="clear" w:color="auto" w:fill="FFFFFF"/>
      <w:spacing w:before="360" w:after="240" w:line="278" w:lineRule="exact"/>
      <w:jc w:val="both"/>
    </w:pPr>
    <w:rPr>
      <w:rFonts w:ascii="Arial" w:eastAsia="Arial" w:hAnsi="Arial" w:cs="Arial"/>
      <w:sz w:val="18"/>
      <w:szCs w:val="18"/>
    </w:rPr>
  </w:style>
  <w:style w:type="character" w:customStyle="1" w:styleId="Teksttreci3">
    <w:name w:val="Tekst treści (3)_"/>
    <w:basedOn w:val="Domylnaczcionkaakapitu"/>
    <w:link w:val="Teksttreci30"/>
    <w:rsid w:val="00CD4039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D4039"/>
    <w:pPr>
      <w:widowControl w:val="0"/>
      <w:shd w:val="clear" w:color="auto" w:fill="FFFFFF"/>
      <w:spacing w:after="0" w:line="278" w:lineRule="exact"/>
      <w:jc w:val="center"/>
    </w:pPr>
    <w:rPr>
      <w:rFonts w:ascii="Arial" w:eastAsia="Arial" w:hAnsi="Arial" w:cs="Arial"/>
      <w:sz w:val="17"/>
      <w:szCs w:val="17"/>
    </w:rPr>
  </w:style>
  <w:style w:type="character" w:customStyle="1" w:styleId="Nagwek30">
    <w:name w:val="Nagłówek #3_"/>
    <w:basedOn w:val="Domylnaczcionkaakapitu"/>
    <w:link w:val="Nagwek31"/>
    <w:rsid w:val="00F40F00"/>
    <w:rPr>
      <w:spacing w:val="50"/>
      <w:sz w:val="19"/>
      <w:szCs w:val="19"/>
      <w:shd w:val="clear" w:color="auto" w:fill="FFFFFF"/>
    </w:rPr>
  </w:style>
  <w:style w:type="character" w:customStyle="1" w:styleId="Nagwek52">
    <w:name w:val="Nagłówek #5 (2)_"/>
    <w:basedOn w:val="Domylnaczcionkaakapitu"/>
    <w:link w:val="Nagwek520"/>
    <w:rsid w:val="00F40F00"/>
    <w:rPr>
      <w:spacing w:val="40"/>
      <w:sz w:val="16"/>
      <w:szCs w:val="16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F40F00"/>
    <w:rPr>
      <w:spacing w:val="20"/>
      <w:sz w:val="18"/>
      <w:szCs w:val="18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F40F00"/>
    <w:rPr>
      <w:sz w:val="36"/>
      <w:szCs w:val="36"/>
      <w:shd w:val="clear" w:color="auto" w:fill="FFFFFF"/>
    </w:rPr>
  </w:style>
  <w:style w:type="paragraph" w:customStyle="1" w:styleId="Teksttreci2">
    <w:name w:val="Tekst treści2"/>
    <w:basedOn w:val="Normalny"/>
    <w:rsid w:val="00F40F00"/>
    <w:pPr>
      <w:widowControl w:val="0"/>
      <w:shd w:val="clear" w:color="auto" w:fill="FFFFFF"/>
      <w:spacing w:before="180" w:after="180" w:line="245" w:lineRule="exact"/>
      <w:ind w:hanging="360"/>
      <w:jc w:val="both"/>
    </w:pPr>
    <w:rPr>
      <w:rFonts w:ascii="Times New Roman" w:eastAsia="Times New Roman" w:hAnsi="Times New Roman" w:cs="Times New Roman"/>
      <w:color w:val="000000"/>
      <w:spacing w:val="20"/>
      <w:kern w:val="0"/>
      <w:sz w:val="16"/>
      <w:szCs w:val="16"/>
      <w:lang w:val="pl" w:eastAsia="pl-PL"/>
      <w14:ligatures w14:val="none"/>
    </w:rPr>
  </w:style>
  <w:style w:type="paragraph" w:customStyle="1" w:styleId="Nagwek31">
    <w:name w:val="Nagłówek #3"/>
    <w:basedOn w:val="Normalny"/>
    <w:link w:val="Nagwek30"/>
    <w:rsid w:val="00F40F00"/>
    <w:pPr>
      <w:widowControl w:val="0"/>
      <w:shd w:val="clear" w:color="auto" w:fill="FFFFFF"/>
      <w:spacing w:after="0" w:line="302" w:lineRule="exact"/>
      <w:jc w:val="center"/>
      <w:outlineLvl w:val="2"/>
    </w:pPr>
    <w:rPr>
      <w:spacing w:val="50"/>
      <w:sz w:val="19"/>
      <w:szCs w:val="19"/>
    </w:rPr>
  </w:style>
  <w:style w:type="paragraph" w:customStyle="1" w:styleId="Nagwek520">
    <w:name w:val="Nagłówek #5 (2)"/>
    <w:basedOn w:val="Normalny"/>
    <w:link w:val="Nagwek52"/>
    <w:rsid w:val="00F40F00"/>
    <w:pPr>
      <w:widowControl w:val="0"/>
      <w:shd w:val="clear" w:color="auto" w:fill="FFFFFF"/>
      <w:spacing w:before="180" w:after="0" w:line="245" w:lineRule="exact"/>
      <w:jc w:val="center"/>
      <w:outlineLvl w:val="4"/>
    </w:pPr>
    <w:rPr>
      <w:spacing w:val="40"/>
      <w:sz w:val="16"/>
      <w:szCs w:val="16"/>
    </w:rPr>
  </w:style>
  <w:style w:type="paragraph" w:customStyle="1" w:styleId="Nagwek420">
    <w:name w:val="Nagłówek #4 (2)"/>
    <w:basedOn w:val="Normalny"/>
    <w:link w:val="Nagwek42"/>
    <w:rsid w:val="00F40F00"/>
    <w:pPr>
      <w:widowControl w:val="0"/>
      <w:shd w:val="clear" w:color="auto" w:fill="FFFFFF"/>
      <w:spacing w:before="180" w:after="0" w:line="240" w:lineRule="exact"/>
      <w:jc w:val="center"/>
      <w:outlineLvl w:val="3"/>
    </w:pPr>
    <w:rPr>
      <w:spacing w:val="20"/>
      <w:sz w:val="18"/>
      <w:szCs w:val="18"/>
    </w:rPr>
  </w:style>
  <w:style w:type="paragraph" w:customStyle="1" w:styleId="Nagwek11">
    <w:name w:val="Nagłówek #1"/>
    <w:basedOn w:val="Normalny"/>
    <w:link w:val="Nagwek10"/>
    <w:rsid w:val="00F40F00"/>
    <w:pPr>
      <w:widowControl w:val="0"/>
      <w:shd w:val="clear" w:color="auto" w:fill="FFFFFF"/>
      <w:spacing w:after="960" w:line="0" w:lineRule="atLeast"/>
      <w:outlineLvl w:val="0"/>
    </w:pPr>
    <w:rPr>
      <w:sz w:val="36"/>
      <w:szCs w:val="36"/>
    </w:rPr>
  </w:style>
  <w:style w:type="character" w:customStyle="1" w:styleId="Stopka0">
    <w:name w:val="Stopka_"/>
    <w:basedOn w:val="Domylnaczcionkaakapitu"/>
    <w:link w:val="Stopka4"/>
    <w:rsid w:val="00397096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Stopka1">
    <w:name w:val="Stopka1"/>
    <w:basedOn w:val="Stopka0"/>
    <w:rsid w:val="00397096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paragraph" w:customStyle="1" w:styleId="Stopka4">
    <w:name w:val="Stopka4"/>
    <w:basedOn w:val="Normalny"/>
    <w:link w:val="Stopka0"/>
    <w:rsid w:val="00397096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Arial" w:eastAsia="Arial" w:hAnsi="Arial" w:cs="Arial"/>
      <w:sz w:val="17"/>
      <w:szCs w:val="17"/>
    </w:rPr>
  </w:style>
  <w:style w:type="paragraph" w:styleId="Tekstpodstawowy">
    <w:name w:val="Body Text"/>
    <w:basedOn w:val="Normalny"/>
    <w:link w:val="TekstpodstawowyZnak"/>
    <w:uiPriority w:val="99"/>
    <w:unhideWhenUsed/>
    <w:rsid w:val="00397096"/>
    <w:pPr>
      <w:widowControl w:val="0"/>
      <w:spacing w:after="12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l"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7096"/>
    <w:rPr>
      <w:rFonts w:ascii="Times New Roman" w:eastAsia="Times New Roman" w:hAnsi="Times New Roman" w:cs="Times New Roman"/>
      <w:color w:val="000000"/>
      <w:kern w:val="0"/>
      <w:sz w:val="24"/>
      <w:szCs w:val="24"/>
      <w:lang w:val="pl"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BB2"/>
    <w:rPr>
      <w:color w:val="605E5C"/>
      <w:shd w:val="clear" w:color="auto" w:fill="E1DFDD"/>
    </w:rPr>
  </w:style>
  <w:style w:type="character" w:customStyle="1" w:styleId="Nagwek1105pt">
    <w:name w:val="Nagłówek #1 + 10.5 pt"/>
    <w:basedOn w:val="Nagwek10"/>
    <w:rsid w:val="00C272B4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pl"/>
    </w:rPr>
  </w:style>
  <w:style w:type="character" w:customStyle="1" w:styleId="Nagwek185ptBezpogrubienia">
    <w:name w:val="Nagłówek #1 + 8.5 pt;Bez pogrubienia"/>
    <w:basedOn w:val="Nagwek10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Nagwek20">
    <w:name w:val="Nagłówek #2_"/>
    <w:basedOn w:val="Domylnaczcionkaakapitu"/>
    <w:link w:val="Nagwek21"/>
    <w:rsid w:val="00C272B4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PogrubienieTeksttreci115pt">
    <w:name w:val="Pogrubienie;Tekst treści + 11.5 pt"/>
    <w:basedOn w:val="Teksttreci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"/>
    </w:rPr>
  </w:style>
  <w:style w:type="character" w:customStyle="1" w:styleId="TeksttreciPogrubienie">
    <w:name w:val="Tekst treści + Pogrubienie"/>
    <w:basedOn w:val="Teksttreci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PogrubienieOdstpy0pt">
    <w:name w:val="Tekst treści + Pogrubienie;Odstępy 0 pt"/>
    <w:basedOn w:val="Teksttreci"/>
    <w:rsid w:val="00C272B4"/>
    <w:rPr>
      <w:rFonts w:ascii="Arial" w:eastAsia="Arial" w:hAnsi="Arial" w:cs="Arial"/>
      <w:b/>
      <w:bCs/>
      <w:color w:val="000000"/>
      <w:spacing w:val="-1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20">
    <w:name w:val="Tekst treści (2)_"/>
    <w:basedOn w:val="Domylnaczcionkaakapitu"/>
    <w:link w:val="Teksttreci21"/>
    <w:rsid w:val="00C272B4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Odstpy0pt">
    <w:name w:val="Tekst treści (2) + Odstępy 0 pt"/>
    <w:basedOn w:val="Teksttreci20"/>
    <w:rsid w:val="00C272B4"/>
    <w:rPr>
      <w:rFonts w:ascii="Arial" w:eastAsia="Arial" w:hAnsi="Arial" w:cs="Arial"/>
      <w:color w:val="000000"/>
      <w:spacing w:val="-10"/>
      <w:w w:val="100"/>
      <w:position w:val="0"/>
      <w:sz w:val="17"/>
      <w:szCs w:val="17"/>
      <w:shd w:val="clear" w:color="auto" w:fill="FFFFFF"/>
      <w:lang w:val="pl"/>
    </w:rPr>
  </w:style>
  <w:style w:type="paragraph" w:customStyle="1" w:styleId="Nagwek21">
    <w:name w:val="Nagłówek #21"/>
    <w:basedOn w:val="Normalny"/>
    <w:link w:val="Nagwek20"/>
    <w:rsid w:val="00C272B4"/>
    <w:pPr>
      <w:widowControl w:val="0"/>
      <w:shd w:val="clear" w:color="auto" w:fill="FFFFFF"/>
      <w:spacing w:before="660" w:after="420" w:line="0" w:lineRule="atLeast"/>
      <w:outlineLvl w:val="1"/>
    </w:pPr>
    <w:rPr>
      <w:rFonts w:ascii="Arial" w:eastAsia="Arial" w:hAnsi="Arial" w:cs="Arial"/>
      <w:sz w:val="23"/>
      <w:szCs w:val="23"/>
    </w:rPr>
  </w:style>
  <w:style w:type="paragraph" w:customStyle="1" w:styleId="Teksttreci1">
    <w:name w:val="Tekst treści1"/>
    <w:basedOn w:val="Normalny"/>
    <w:rsid w:val="00C272B4"/>
    <w:pPr>
      <w:widowControl w:val="0"/>
      <w:shd w:val="clear" w:color="auto" w:fill="FFFFFF"/>
      <w:spacing w:before="420" w:after="0" w:line="322" w:lineRule="exact"/>
      <w:ind w:hanging="360"/>
    </w:pPr>
    <w:rPr>
      <w:rFonts w:ascii="Arial" w:eastAsia="Arial" w:hAnsi="Arial" w:cs="Arial"/>
      <w:kern w:val="0"/>
      <w:sz w:val="17"/>
      <w:szCs w:val="17"/>
      <w:lang w:val="pl" w:eastAsia="pl-PL"/>
      <w14:ligatures w14:val="none"/>
    </w:rPr>
  </w:style>
  <w:style w:type="paragraph" w:customStyle="1" w:styleId="Teksttreci21">
    <w:name w:val="Tekst treści (2)"/>
    <w:basedOn w:val="Normalny"/>
    <w:link w:val="Teksttreci20"/>
    <w:rsid w:val="00C272B4"/>
    <w:pPr>
      <w:widowControl w:val="0"/>
      <w:shd w:val="clear" w:color="auto" w:fill="FFFFFF"/>
      <w:spacing w:before="240" w:after="240" w:line="326" w:lineRule="exact"/>
      <w:jc w:val="both"/>
    </w:pPr>
    <w:rPr>
      <w:rFonts w:ascii="Arial" w:eastAsia="Arial" w:hAnsi="Arial" w:cs="Arial"/>
      <w:sz w:val="17"/>
      <w:szCs w:val="17"/>
    </w:rPr>
  </w:style>
  <w:style w:type="character" w:customStyle="1" w:styleId="Nagwek50">
    <w:name w:val="Nagłówek #5_"/>
    <w:basedOn w:val="Domylnaczcionkaakapitu"/>
    <w:link w:val="Nagwek51"/>
    <w:rsid w:val="003F24AA"/>
    <w:rPr>
      <w:shd w:val="clear" w:color="auto" w:fill="FFFFFF"/>
    </w:rPr>
  </w:style>
  <w:style w:type="character" w:customStyle="1" w:styleId="Nagwek60">
    <w:name w:val="Nagłówek #6_"/>
    <w:basedOn w:val="Domylnaczcionkaakapitu"/>
    <w:link w:val="Nagwek61"/>
    <w:rsid w:val="003F24AA"/>
    <w:rPr>
      <w:sz w:val="18"/>
      <w:szCs w:val="18"/>
      <w:shd w:val="clear" w:color="auto" w:fill="FFFFFF"/>
    </w:rPr>
  </w:style>
  <w:style w:type="character" w:customStyle="1" w:styleId="Nagwek62">
    <w:name w:val="Nagłówek #6 (2)_"/>
    <w:basedOn w:val="Domylnaczcionkaakapitu"/>
    <w:link w:val="Nagwek620"/>
    <w:rsid w:val="003F24AA"/>
    <w:rPr>
      <w:sz w:val="17"/>
      <w:szCs w:val="17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1"/>
    <w:rsid w:val="003F24AA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basedOn w:val="Teksttreci4"/>
    <w:rsid w:val="003F24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basedOn w:val="Teksttreci4"/>
    <w:rsid w:val="003F24A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1">
    <w:name w:val="Nagłówek #5"/>
    <w:basedOn w:val="Normalny"/>
    <w:link w:val="Nagwek50"/>
    <w:rsid w:val="003F24AA"/>
    <w:pPr>
      <w:widowControl w:val="0"/>
      <w:shd w:val="clear" w:color="auto" w:fill="FFFFFF"/>
      <w:spacing w:before="180" w:after="0" w:line="278" w:lineRule="exact"/>
      <w:ind w:hanging="360"/>
      <w:outlineLvl w:val="4"/>
    </w:pPr>
  </w:style>
  <w:style w:type="paragraph" w:customStyle="1" w:styleId="Nagwek61">
    <w:name w:val="Nagłówek #6"/>
    <w:basedOn w:val="Normalny"/>
    <w:link w:val="Nagwek60"/>
    <w:rsid w:val="003F24AA"/>
    <w:pPr>
      <w:widowControl w:val="0"/>
      <w:shd w:val="clear" w:color="auto" w:fill="FFFFFF"/>
      <w:spacing w:before="180" w:after="0" w:line="346" w:lineRule="exact"/>
      <w:ind w:hanging="360"/>
      <w:jc w:val="both"/>
      <w:outlineLvl w:val="5"/>
    </w:pPr>
    <w:rPr>
      <w:sz w:val="18"/>
      <w:szCs w:val="18"/>
    </w:rPr>
  </w:style>
  <w:style w:type="paragraph" w:customStyle="1" w:styleId="Nagwek620">
    <w:name w:val="Nagłówek #6 (2)"/>
    <w:basedOn w:val="Normalny"/>
    <w:link w:val="Nagwek62"/>
    <w:rsid w:val="003F24AA"/>
    <w:pPr>
      <w:widowControl w:val="0"/>
      <w:shd w:val="clear" w:color="auto" w:fill="FFFFFF"/>
      <w:spacing w:after="0" w:line="346" w:lineRule="exact"/>
      <w:jc w:val="both"/>
      <w:outlineLvl w:val="5"/>
    </w:pPr>
    <w:rPr>
      <w:sz w:val="17"/>
      <w:szCs w:val="17"/>
    </w:rPr>
  </w:style>
  <w:style w:type="paragraph" w:customStyle="1" w:styleId="Teksttreci41">
    <w:name w:val="Tekst treści (4)1"/>
    <w:basedOn w:val="Normalny"/>
    <w:link w:val="Teksttreci4"/>
    <w:rsid w:val="003F24AA"/>
    <w:pPr>
      <w:widowControl w:val="0"/>
      <w:shd w:val="clear" w:color="auto" w:fill="FFFFFF"/>
      <w:spacing w:before="60" w:after="60" w:line="0" w:lineRule="atLeast"/>
      <w:jc w:val="both"/>
    </w:pPr>
    <w:rPr>
      <w:sz w:val="19"/>
      <w:szCs w:val="19"/>
    </w:rPr>
  </w:style>
  <w:style w:type="character" w:styleId="Odwoanieprzypisudolnego">
    <w:name w:val="footnote reference"/>
    <w:uiPriority w:val="99"/>
    <w:rsid w:val="00892FC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892FC7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892FC7"/>
    <w:pPr>
      <w:spacing w:after="0" w:line="360" w:lineRule="auto"/>
      <w:ind w:left="397" w:hanging="397"/>
      <w:jc w:val="both"/>
    </w:pPr>
    <w:rPr>
      <w:rFonts w:ascii="Times" w:eastAsiaTheme="minorEastAsia" w:hAnsi="Times" w:cs="Arial"/>
      <w:bCs/>
      <w:kern w:val="24"/>
      <w:sz w:val="24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uiPriority w:val="22"/>
    <w:qFormat/>
    <w:rsid w:val="00892FC7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  <w14:ligatures w14:val="none"/>
    </w:rPr>
  </w:style>
  <w:style w:type="character" w:customStyle="1" w:styleId="IGindeksgrny">
    <w:name w:val="_IG_ – indeks górny"/>
    <w:basedOn w:val="Domylnaczcionkaakapitu"/>
    <w:uiPriority w:val="2"/>
    <w:qFormat/>
    <w:rsid w:val="00892FC7"/>
    <w:rPr>
      <w:b w:val="0"/>
      <w:i w:val="0"/>
      <w:vanish w:val="0"/>
      <w:spacing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92FC7"/>
    <w:pPr>
      <w:spacing w:after="0" w:line="240" w:lineRule="auto"/>
      <w:ind w:left="283" w:hanging="170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92FC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  <w14:ligatures w14:val="none"/>
    </w:rPr>
  </w:style>
  <w:style w:type="table" w:customStyle="1" w:styleId="TABELA2zszablonu">
    <w:name w:val="TABELA 2 z szablonu"/>
    <w:basedOn w:val="Tabela-Elegancki"/>
    <w:uiPriority w:val="99"/>
    <w:rsid w:val="00892FC7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styleId="Tabela-Elegancki">
    <w:name w:val="Table Elegant"/>
    <w:basedOn w:val="Standardowy"/>
    <w:uiPriority w:val="99"/>
    <w:semiHidden/>
    <w:unhideWhenUsed/>
    <w:rsid w:val="00892FC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560EA-8F42-4062-B31E-FE9888E4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2030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Batko</cp:lastModifiedBy>
  <cp:revision>31</cp:revision>
  <cp:lastPrinted>2025-05-06T13:29:00Z</cp:lastPrinted>
  <dcterms:created xsi:type="dcterms:W3CDTF">2026-05-25T13:50:00Z</dcterms:created>
  <dcterms:modified xsi:type="dcterms:W3CDTF">2026-05-27T09:13:00Z</dcterms:modified>
</cp:coreProperties>
</file>